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87C82" w14:textId="57DAD968" w:rsidR="000D78F6" w:rsidRDefault="009F3E64">
      <w:pPr>
        <w:pStyle w:val="NoSpacing"/>
      </w:pPr>
      <w:r>
        <w:rPr>
          <w:noProof/>
        </w:rPr>
        <w:drawing>
          <wp:anchor distT="0" distB="0" distL="114300" distR="114300" simplePos="0" relativeHeight="251516416" behindDoc="0" locked="0" layoutInCell="1" allowOverlap="1" wp14:anchorId="261268D8" wp14:editId="3DE19056">
            <wp:simplePos x="0" y="0"/>
            <wp:positionH relativeFrom="margin">
              <wp:posOffset>2368550</wp:posOffset>
            </wp:positionH>
            <wp:positionV relativeFrom="paragraph">
              <wp:posOffset>-456565</wp:posOffset>
            </wp:positionV>
            <wp:extent cx="452628" cy="314325"/>
            <wp:effectExtent l="0" t="0" r="5080" b="0"/>
            <wp:wrapNone/>
            <wp:docPr id="1475794558" name="Picture 1475794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628"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74FDC">
        <w:rPr>
          <w:rFonts w:ascii="Aptos" w:hAnsi="Aptos"/>
          <w:noProof/>
          <w:color w:val="000000"/>
          <w:shd w:val="clear" w:color="auto" w:fill="FFFFFF"/>
        </w:rPr>
        <w:drawing>
          <wp:anchor distT="0" distB="0" distL="114300" distR="114300" simplePos="0" relativeHeight="251513344" behindDoc="0" locked="0" layoutInCell="1" allowOverlap="1" wp14:anchorId="6E869D0C" wp14:editId="1984F84A">
            <wp:simplePos x="0" y="0"/>
            <wp:positionH relativeFrom="margin">
              <wp:posOffset>-647700</wp:posOffset>
            </wp:positionH>
            <wp:positionV relativeFrom="paragraph">
              <wp:posOffset>-704850</wp:posOffset>
            </wp:positionV>
            <wp:extent cx="1050925" cy="134512"/>
            <wp:effectExtent l="0" t="0" r="0" b="0"/>
            <wp:wrapNone/>
            <wp:docPr id="226389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060894" cy="135788"/>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605504" behindDoc="0" locked="0" layoutInCell="1" allowOverlap="1" wp14:anchorId="66F6772F" wp14:editId="78E383F7">
            <wp:simplePos x="0" y="0"/>
            <wp:positionH relativeFrom="margin">
              <wp:posOffset>-676275</wp:posOffset>
            </wp:positionH>
            <wp:positionV relativeFrom="paragraph">
              <wp:posOffset>238125</wp:posOffset>
            </wp:positionV>
            <wp:extent cx="447675" cy="367245"/>
            <wp:effectExtent l="0" t="0" r="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36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806208" behindDoc="0" locked="0" layoutInCell="1" allowOverlap="1" wp14:anchorId="556E42B0" wp14:editId="4F75E51E">
            <wp:simplePos x="0" y="0"/>
            <wp:positionH relativeFrom="column">
              <wp:posOffset>3757919</wp:posOffset>
            </wp:positionH>
            <wp:positionV relativeFrom="paragraph">
              <wp:posOffset>-97155</wp:posOffset>
            </wp:positionV>
            <wp:extent cx="657225" cy="278664"/>
            <wp:effectExtent l="0" t="0" r="0" b="7620"/>
            <wp:wrapNone/>
            <wp:docPr id="1815840633" name="Picture 181584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7225" cy="278664"/>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597312" behindDoc="0" locked="0" layoutInCell="1" allowOverlap="1" wp14:anchorId="5FF73354" wp14:editId="2AE933D3">
            <wp:simplePos x="0" y="0"/>
            <wp:positionH relativeFrom="margin">
              <wp:posOffset>5755188</wp:posOffset>
            </wp:positionH>
            <wp:positionV relativeFrom="paragraph">
              <wp:posOffset>-66675</wp:posOffset>
            </wp:positionV>
            <wp:extent cx="742950" cy="315943"/>
            <wp:effectExtent l="0" t="0" r="0" b="8255"/>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2950" cy="315943"/>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580928" behindDoc="0" locked="0" layoutInCell="1" allowOverlap="1" wp14:anchorId="0B3F467C" wp14:editId="70566806">
            <wp:simplePos x="0" y="0"/>
            <wp:positionH relativeFrom="column">
              <wp:posOffset>4933950</wp:posOffset>
            </wp:positionH>
            <wp:positionV relativeFrom="paragraph">
              <wp:posOffset>-57150</wp:posOffset>
            </wp:positionV>
            <wp:extent cx="676275" cy="305759"/>
            <wp:effectExtent l="0" t="0" r="0" b="0"/>
            <wp:wrapNone/>
            <wp:docPr id="14261662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6275" cy="305759"/>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572736" behindDoc="0" locked="0" layoutInCell="1" allowOverlap="1" wp14:anchorId="12B10D92" wp14:editId="55BD10DE">
            <wp:simplePos x="0" y="0"/>
            <wp:positionH relativeFrom="margin">
              <wp:posOffset>4476750</wp:posOffset>
            </wp:positionH>
            <wp:positionV relativeFrom="paragraph">
              <wp:posOffset>-114300</wp:posOffset>
            </wp:positionV>
            <wp:extent cx="400050" cy="400050"/>
            <wp:effectExtent l="0" t="0" r="0" b="0"/>
            <wp:wrapNone/>
            <wp:docPr id="1356916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783680" behindDoc="0" locked="0" layoutInCell="1" allowOverlap="1" wp14:anchorId="08EF2C9D" wp14:editId="775367AB">
            <wp:simplePos x="0" y="0"/>
            <wp:positionH relativeFrom="margin">
              <wp:posOffset>2819400</wp:posOffset>
            </wp:positionH>
            <wp:positionV relativeFrom="paragraph">
              <wp:posOffset>-66675</wp:posOffset>
            </wp:positionV>
            <wp:extent cx="857250" cy="190952"/>
            <wp:effectExtent l="0" t="0" r="0" b="0"/>
            <wp:wrapNone/>
            <wp:docPr id="39169838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7250" cy="190952"/>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rFonts w:ascii="Arial" w:hAnsi="Arial" w:cs="Arial"/>
          <w:noProof/>
          <w:color w:val="000000"/>
          <w:sz w:val="21"/>
          <w:szCs w:val="21"/>
          <w:bdr w:val="none" w:sz="0" w:space="0" w:color="auto" w:frame="1"/>
        </w:rPr>
        <w:drawing>
          <wp:anchor distT="0" distB="0" distL="114300" distR="114300" simplePos="0" relativeHeight="251531776" behindDoc="0" locked="0" layoutInCell="1" allowOverlap="1" wp14:anchorId="34F5F808" wp14:editId="0B7DB35B">
            <wp:simplePos x="0" y="0"/>
            <wp:positionH relativeFrom="margin">
              <wp:posOffset>1955165</wp:posOffset>
            </wp:positionH>
            <wp:positionV relativeFrom="paragraph">
              <wp:posOffset>-85725</wp:posOffset>
            </wp:positionV>
            <wp:extent cx="664410" cy="266700"/>
            <wp:effectExtent l="0" t="0" r="2540" b="0"/>
            <wp:wrapNone/>
            <wp:docPr id="77179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04406"/>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66441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522560" behindDoc="0" locked="0" layoutInCell="1" allowOverlap="1" wp14:anchorId="2FE37E88" wp14:editId="646F052F">
            <wp:simplePos x="0" y="0"/>
            <wp:positionH relativeFrom="column">
              <wp:posOffset>514350</wp:posOffset>
            </wp:positionH>
            <wp:positionV relativeFrom="paragraph">
              <wp:posOffset>-85725</wp:posOffset>
            </wp:positionV>
            <wp:extent cx="466912" cy="314325"/>
            <wp:effectExtent l="0" t="0" r="9525"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6912"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524608" behindDoc="0" locked="0" layoutInCell="1" allowOverlap="1" wp14:anchorId="5F89C343" wp14:editId="4F96BA1F">
            <wp:simplePos x="0" y="0"/>
            <wp:positionH relativeFrom="margin">
              <wp:posOffset>1209675</wp:posOffset>
            </wp:positionH>
            <wp:positionV relativeFrom="paragraph">
              <wp:posOffset>-86360</wp:posOffset>
            </wp:positionV>
            <wp:extent cx="580071" cy="211455"/>
            <wp:effectExtent l="0" t="0" r="0" b="0"/>
            <wp:wrapNone/>
            <wp:docPr id="818914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0071" cy="21145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520512" behindDoc="0" locked="0" layoutInCell="1" allowOverlap="1" wp14:anchorId="45EAC4B2" wp14:editId="67A8BE3B">
            <wp:simplePos x="0" y="0"/>
            <wp:positionH relativeFrom="column">
              <wp:posOffset>-570865</wp:posOffset>
            </wp:positionH>
            <wp:positionV relativeFrom="paragraph">
              <wp:posOffset>-63500</wp:posOffset>
            </wp:positionV>
            <wp:extent cx="857250" cy="245010"/>
            <wp:effectExtent l="0" t="0" r="0" b="3175"/>
            <wp:wrapNone/>
            <wp:docPr id="2050444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7250" cy="24501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34848" behindDoc="0" locked="0" layoutInCell="1" allowOverlap="1" wp14:anchorId="4FA8E273" wp14:editId="300880C8">
            <wp:simplePos x="0" y="0"/>
            <wp:positionH relativeFrom="margin">
              <wp:posOffset>5667375</wp:posOffset>
            </wp:positionH>
            <wp:positionV relativeFrom="paragraph">
              <wp:posOffset>-381000</wp:posOffset>
            </wp:positionV>
            <wp:extent cx="830441" cy="209550"/>
            <wp:effectExtent l="0" t="0" r="8255" b="0"/>
            <wp:wrapNone/>
            <wp:docPr id="1201436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30441"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37920" behindDoc="0" locked="0" layoutInCell="1" allowOverlap="1" wp14:anchorId="79804662" wp14:editId="0C122B01">
            <wp:simplePos x="0" y="0"/>
            <wp:positionH relativeFrom="column">
              <wp:posOffset>4857750</wp:posOffset>
            </wp:positionH>
            <wp:positionV relativeFrom="paragraph">
              <wp:posOffset>-417830</wp:posOffset>
            </wp:positionV>
            <wp:extent cx="619125" cy="284724"/>
            <wp:effectExtent l="0" t="0" r="0" b="1270"/>
            <wp:wrapNone/>
            <wp:docPr id="1030370282" name="Picture 103037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9125" cy="284724"/>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40992" behindDoc="0" locked="0" layoutInCell="1" allowOverlap="1" wp14:anchorId="220A7D8E" wp14:editId="696969F1">
            <wp:simplePos x="0" y="0"/>
            <wp:positionH relativeFrom="margin">
              <wp:posOffset>5124450</wp:posOffset>
            </wp:positionH>
            <wp:positionV relativeFrom="paragraph">
              <wp:posOffset>-762000</wp:posOffset>
            </wp:positionV>
            <wp:extent cx="857250" cy="257175"/>
            <wp:effectExtent l="0" t="0" r="0" b="9525"/>
            <wp:wrapNone/>
            <wp:docPr id="1355910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5725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28704" behindDoc="0" locked="0" layoutInCell="1" allowOverlap="1" wp14:anchorId="5E263116" wp14:editId="60B499D0">
            <wp:simplePos x="0" y="0"/>
            <wp:positionH relativeFrom="margin">
              <wp:posOffset>4143375</wp:posOffset>
            </wp:positionH>
            <wp:positionV relativeFrom="paragraph">
              <wp:posOffset>-380274</wp:posOffset>
            </wp:positionV>
            <wp:extent cx="538044" cy="247650"/>
            <wp:effectExtent l="0" t="0" r="0" b="0"/>
            <wp:wrapNone/>
            <wp:docPr id="606466996" name="Picture 1" descr="SNAC International Announces New &quot;SNX&quot; Education &amp; Collaboration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NAC International Announces New &quot;SNX&quot; Education &amp; Collaboration For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8044"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14368" behindDoc="0" locked="0" layoutInCell="1" allowOverlap="1" wp14:anchorId="70E6F8CC" wp14:editId="2EFCB938">
            <wp:simplePos x="0" y="0"/>
            <wp:positionH relativeFrom="margin">
              <wp:posOffset>3238500</wp:posOffset>
            </wp:positionH>
            <wp:positionV relativeFrom="paragraph">
              <wp:posOffset>-487680</wp:posOffset>
            </wp:positionV>
            <wp:extent cx="626623" cy="352425"/>
            <wp:effectExtent l="0" t="0" r="2540" b="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6623"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26656" behindDoc="0" locked="0" layoutInCell="1" allowOverlap="1" wp14:anchorId="625E8160" wp14:editId="2587AAEA">
            <wp:simplePos x="0" y="0"/>
            <wp:positionH relativeFrom="margin">
              <wp:posOffset>1182370</wp:posOffset>
            </wp:positionH>
            <wp:positionV relativeFrom="paragraph">
              <wp:posOffset>-419025</wp:posOffset>
            </wp:positionV>
            <wp:extent cx="846745" cy="219075"/>
            <wp:effectExtent l="0" t="0" r="0" b="0"/>
            <wp:wrapNone/>
            <wp:docPr id="2000185637" name="Picture 200018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674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53280" behindDoc="0" locked="0" layoutInCell="1" allowOverlap="1" wp14:anchorId="7F062750" wp14:editId="6ACF15E4">
            <wp:simplePos x="0" y="0"/>
            <wp:positionH relativeFrom="margin">
              <wp:posOffset>161925</wp:posOffset>
            </wp:positionH>
            <wp:positionV relativeFrom="paragraph">
              <wp:posOffset>-400050</wp:posOffset>
            </wp:positionV>
            <wp:extent cx="885825" cy="246371"/>
            <wp:effectExtent l="0" t="0" r="0" b="1905"/>
            <wp:wrapNone/>
            <wp:docPr id="1731393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0882" cy="247778"/>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47136" behindDoc="0" locked="0" layoutInCell="1" allowOverlap="1" wp14:anchorId="457A7759" wp14:editId="7451379A">
            <wp:simplePos x="0" y="0"/>
            <wp:positionH relativeFrom="leftMargin">
              <wp:posOffset>342900</wp:posOffset>
            </wp:positionH>
            <wp:positionV relativeFrom="paragraph">
              <wp:posOffset>-381000</wp:posOffset>
            </wp:positionV>
            <wp:extent cx="573405" cy="203032"/>
            <wp:effectExtent l="0" t="0" r="0" b="6985"/>
            <wp:wrapNone/>
            <wp:docPr id="161155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7096" cy="204339"/>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18464" behindDoc="0" locked="0" layoutInCell="1" allowOverlap="1" wp14:anchorId="1B1FE910" wp14:editId="23C2B90B">
            <wp:simplePos x="0" y="0"/>
            <wp:positionH relativeFrom="margin">
              <wp:posOffset>4343400</wp:posOffset>
            </wp:positionH>
            <wp:positionV relativeFrom="paragraph">
              <wp:posOffset>-742950</wp:posOffset>
            </wp:positionV>
            <wp:extent cx="607969" cy="276225"/>
            <wp:effectExtent l="0" t="0" r="1905" b="0"/>
            <wp:wrapNone/>
            <wp:docPr id="250358486" name="Picture 250358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7969"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rFonts w:ascii="Microsoft Sans Serif" w:hAnsi="Microsoft Sans Serif" w:cs="Microsoft Sans Serif"/>
          <w:noProof/>
        </w:rPr>
        <w:drawing>
          <wp:anchor distT="0" distB="0" distL="114300" distR="114300" simplePos="0" relativeHeight="251517440" behindDoc="0" locked="0" layoutInCell="1" allowOverlap="1" wp14:anchorId="539CAAA8" wp14:editId="3E3E3A59">
            <wp:simplePos x="0" y="0"/>
            <wp:positionH relativeFrom="margin">
              <wp:posOffset>3636645</wp:posOffset>
            </wp:positionH>
            <wp:positionV relativeFrom="paragraph">
              <wp:posOffset>-778356</wp:posOffset>
            </wp:positionV>
            <wp:extent cx="468217" cy="323850"/>
            <wp:effectExtent l="0" t="0" r="8255" b="0"/>
            <wp:wrapNone/>
            <wp:docPr id="1797503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468217"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15392" behindDoc="0" locked="0" layoutInCell="1" allowOverlap="1" wp14:anchorId="374C1FEB" wp14:editId="379A2C43">
            <wp:simplePos x="0" y="0"/>
            <wp:positionH relativeFrom="margin">
              <wp:posOffset>3009900</wp:posOffset>
            </wp:positionH>
            <wp:positionV relativeFrom="paragraph">
              <wp:posOffset>-790575</wp:posOffset>
            </wp:positionV>
            <wp:extent cx="466725" cy="335945"/>
            <wp:effectExtent l="0" t="0" r="0" b="6985"/>
            <wp:wrapNone/>
            <wp:docPr id="11" name="Picture 11" descr="https://www.americanchemistry.com/Media/Multimedia/Syscom.GM.Web.Content.axd?d=SqPJSBJ9Vo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mericanchemistry.com/Media/Multimedia/Syscom.GM.Web.Content.axd?d=SqPJSBJ9Voo1"/>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466725" cy="33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10272" behindDoc="0" locked="0" layoutInCell="1" allowOverlap="1" wp14:anchorId="28C378BC" wp14:editId="714678EE">
            <wp:simplePos x="0" y="0"/>
            <wp:positionH relativeFrom="margin">
              <wp:posOffset>2228850</wp:posOffset>
            </wp:positionH>
            <wp:positionV relativeFrom="paragraph">
              <wp:posOffset>-733425</wp:posOffset>
            </wp:positionV>
            <wp:extent cx="571500" cy="24576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1500" cy="24576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11296" behindDoc="0" locked="0" layoutInCell="1" allowOverlap="1" wp14:anchorId="53F7F0C7" wp14:editId="4674289A">
            <wp:simplePos x="0" y="0"/>
            <wp:positionH relativeFrom="margin">
              <wp:posOffset>1514475</wp:posOffset>
            </wp:positionH>
            <wp:positionV relativeFrom="paragraph">
              <wp:posOffset>-752283</wp:posOffset>
            </wp:positionV>
            <wp:extent cx="627886" cy="238125"/>
            <wp:effectExtent l="0" t="0" r="1270" b="0"/>
            <wp:wrapNone/>
            <wp:docPr id="186990653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0;&#10;Description automatically generated"/>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627886"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B20">
        <w:rPr>
          <w:noProof/>
        </w:rPr>
        <w:drawing>
          <wp:anchor distT="0" distB="0" distL="114300" distR="114300" simplePos="0" relativeHeight="251512320" behindDoc="0" locked="0" layoutInCell="1" allowOverlap="1" wp14:anchorId="4DB604E4" wp14:editId="3E82CB9D">
            <wp:simplePos x="0" y="0"/>
            <wp:positionH relativeFrom="column">
              <wp:posOffset>685800</wp:posOffset>
            </wp:positionH>
            <wp:positionV relativeFrom="paragraph">
              <wp:posOffset>-771525</wp:posOffset>
            </wp:positionV>
            <wp:extent cx="613943" cy="25717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3943" cy="25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88343" w14:textId="28293A4E" w:rsidR="000D78F6" w:rsidRDefault="00CE7B69">
      <w:pPr>
        <w:pStyle w:val="NoSpacing"/>
      </w:pPr>
      <w:r>
        <w:rPr>
          <w:noProof/>
        </w:rPr>
        <w:drawing>
          <wp:anchor distT="0" distB="0" distL="114300" distR="114300" simplePos="0" relativeHeight="251693568" behindDoc="0" locked="0" layoutInCell="1" allowOverlap="1" wp14:anchorId="0253490E" wp14:editId="6195788A">
            <wp:simplePos x="0" y="0"/>
            <wp:positionH relativeFrom="column">
              <wp:posOffset>5934075</wp:posOffset>
            </wp:positionH>
            <wp:positionV relativeFrom="paragraph">
              <wp:posOffset>143510</wp:posOffset>
            </wp:positionV>
            <wp:extent cx="408166" cy="226392"/>
            <wp:effectExtent l="0" t="0" r="0" b="2540"/>
            <wp:wrapNone/>
            <wp:docPr id="455426093" name="Picture 7" descr="Communication Cable &amp; Connectivity Association - IWCS Cable &amp; Connectivity  Industr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munication Cable &amp; Connectivity Association - IWCS Cable &amp; Connectivity  Industry Forum"/>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8166" cy="226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2368" behindDoc="0" locked="0" layoutInCell="1" allowOverlap="1" wp14:anchorId="147F4621" wp14:editId="2E16DE27">
            <wp:simplePos x="0" y="0"/>
            <wp:positionH relativeFrom="margin">
              <wp:posOffset>4400550</wp:posOffset>
            </wp:positionH>
            <wp:positionV relativeFrom="paragraph">
              <wp:posOffset>153035</wp:posOffset>
            </wp:positionV>
            <wp:extent cx="333375" cy="333375"/>
            <wp:effectExtent l="0" t="0" r="9525" b="9525"/>
            <wp:wrapNone/>
            <wp:docPr id="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9120" behindDoc="0" locked="0" layoutInCell="1" allowOverlap="1" wp14:anchorId="52CB1D02" wp14:editId="7CB104EC">
            <wp:simplePos x="0" y="0"/>
            <wp:positionH relativeFrom="column">
              <wp:posOffset>3790950</wp:posOffset>
            </wp:positionH>
            <wp:positionV relativeFrom="paragraph">
              <wp:posOffset>78105</wp:posOffset>
            </wp:positionV>
            <wp:extent cx="485775" cy="306948"/>
            <wp:effectExtent l="0" t="0" r="0" b="0"/>
            <wp:wrapNone/>
            <wp:docPr id="20593569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5775" cy="30694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0080" behindDoc="0" locked="0" layoutInCell="1" allowOverlap="1" wp14:anchorId="170707EA" wp14:editId="489A46A8">
            <wp:simplePos x="0" y="0"/>
            <wp:positionH relativeFrom="column">
              <wp:posOffset>3086100</wp:posOffset>
            </wp:positionH>
            <wp:positionV relativeFrom="paragraph">
              <wp:posOffset>114935</wp:posOffset>
            </wp:positionV>
            <wp:extent cx="570436" cy="207010"/>
            <wp:effectExtent l="0" t="0" r="1270" b="2540"/>
            <wp:wrapNone/>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0436" cy="207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5568" behindDoc="0" locked="0" layoutInCell="1" allowOverlap="1" wp14:anchorId="501B081B" wp14:editId="34DC7304">
            <wp:simplePos x="0" y="0"/>
            <wp:positionH relativeFrom="margin">
              <wp:posOffset>2419350</wp:posOffset>
            </wp:positionH>
            <wp:positionV relativeFrom="paragraph">
              <wp:posOffset>105410</wp:posOffset>
            </wp:positionV>
            <wp:extent cx="491676" cy="180975"/>
            <wp:effectExtent l="0" t="0" r="3810" b="0"/>
            <wp:wrapNone/>
            <wp:docPr id="195379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91676" cy="180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3936" behindDoc="0" locked="0" layoutInCell="1" allowOverlap="1" wp14:anchorId="3DD74E08" wp14:editId="49DD4484">
            <wp:simplePos x="0" y="0"/>
            <wp:positionH relativeFrom="column">
              <wp:posOffset>1590675</wp:posOffset>
            </wp:positionH>
            <wp:positionV relativeFrom="paragraph">
              <wp:posOffset>95885</wp:posOffset>
            </wp:positionV>
            <wp:extent cx="657225" cy="176013"/>
            <wp:effectExtent l="0" t="0" r="0" b="0"/>
            <wp:wrapNone/>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0711" cy="17694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7792" behindDoc="0" locked="0" layoutInCell="1" allowOverlap="1" wp14:anchorId="31DE0D2C" wp14:editId="5EC57C49">
            <wp:simplePos x="0" y="0"/>
            <wp:positionH relativeFrom="margin">
              <wp:posOffset>1123950</wp:posOffset>
            </wp:positionH>
            <wp:positionV relativeFrom="paragraph">
              <wp:posOffset>10160</wp:posOffset>
            </wp:positionV>
            <wp:extent cx="333375" cy="333375"/>
            <wp:effectExtent l="0" t="0" r="9525" b="9525"/>
            <wp:wrapNone/>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1648" behindDoc="0" locked="0" layoutInCell="1" allowOverlap="1" wp14:anchorId="052C94B2" wp14:editId="5DB0B2BA">
            <wp:simplePos x="0" y="0"/>
            <wp:positionH relativeFrom="margin">
              <wp:posOffset>-85725</wp:posOffset>
            </wp:positionH>
            <wp:positionV relativeFrom="paragraph">
              <wp:posOffset>133985</wp:posOffset>
            </wp:positionV>
            <wp:extent cx="1000125" cy="162774"/>
            <wp:effectExtent l="0" t="0" r="0" b="889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00125" cy="1627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73E362" w14:textId="7E270195" w:rsidR="003B75DB" w:rsidRDefault="00CE7B69" w:rsidP="003B75DB">
      <w:pPr>
        <w:pStyle w:val="NormalWeb"/>
      </w:pPr>
      <w:r>
        <w:rPr>
          <w:noProof/>
        </w:rPr>
        <w:drawing>
          <wp:anchor distT="0" distB="0" distL="114300" distR="114300" simplePos="0" relativeHeight="251712000" behindDoc="0" locked="0" layoutInCell="1" allowOverlap="1" wp14:anchorId="38A645AF" wp14:editId="4D76139B">
            <wp:simplePos x="0" y="0"/>
            <wp:positionH relativeFrom="column">
              <wp:posOffset>-657225</wp:posOffset>
            </wp:positionH>
            <wp:positionV relativeFrom="paragraph">
              <wp:posOffset>592455</wp:posOffset>
            </wp:positionV>
            <wp:extent cx="358775" cy="358775"/>
            <wp:effectExtent l="0" t="0" r="3175" b="3175"/>
            <wp:wrapNone/>
            <wp:docPr id="941959267" name="Picture 11" descr="International Sleep Products Association (IS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ternational Sleep Products Association (ISPA) log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58775" cy="358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008" behindDoc="0" locked="0" layoutInCell="1" allowOverlap="1" wp14:anchorId="0F37D674" wp14:editId="5D78F7F7">
            <wp:simplePos x="0" y="0"/>
            <wp:positionH relativeFrom="margin">
              <wp:posOffset>5038725</wp:posOffset>
            </wp:positionH>
            <wp:positionV relativeFrom="paragraph">
              <wp:posOffset>259080</wp:posOffset>
            </wp:positionV>
            <wp:extent cx="610870" cy="257596"/>
            <wp:effectExtent l="0" t="0" r="0" b="9525"/>
            <wp:wrapNone/>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0870" cy="25759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5856" behindDoc="0" locked="0" layoutInCell="1" allowOverlap="1" wp14:anchorId="1AC2B4F4" wp14:editId="364DB080">
            <wp:simplePos x="0" y="0"/>
            <wp:positionH relativeFrom="rightMargin">
              <wp:align>left</wp:align>
            </wp:positionH>
            <wp:positionV relativeFrom="paragraph">
              <wp:posOffset>278178</wp:posOffset>
            </wp:positionV>
            <wp:extent cx="407117" cy="238125"/>
            <wp:effectExtent l="0" t="0" r="0" b="0"/>
            <wp:wrapNone/>
            <wp:docPr id="218005776" name="Picture 9" descr="About Us – Global EPS Sustainability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bout Us – Global EPS Sustainability Allianc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07117" cy="238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5184" behindDoc="0" locked="0" layoutInCell="1" allowOverlap="1" wp14:anchorId="13B35E28" wp14:editId="4CF035D3">
            <wp:simplePos x="0" y="0"/>
            <wp:positionH relativeFrom="margin">
              <wp:posOffset>4200525</wp:posOffset>
            </wp:positionH>
            <wp:positionV relativeFrom="paragraph">
              <wp:posOffset>354330</wp:posOffset>
            </wp:positionV>
            <wp:extent cx="628650" cy="229092"/>
            <wp:effectExtent l="0" t="0" r="0" b="0"/>
            <wp:wrapNone/>
            <wp:docPr id="929259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28650" cy="2290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8256" behindDoc="0" locked="0" layoutInCell="1" allowOverlap="1" wp14:anchorId="2DEB4130" wp14:editId="5CC2C147">
            <wp:simplePos x="0" y="0"/>
            <wp:positionH relativeFrom="column">
              <wp:posOffset>3695700</wp:posOffset>
            </wp:positionH>
            <wp:positionV relativeFrom="paragraph">
              <wp:posOffset>230505</wp:posOffset>
            </wp:positionV>
            <wp:extent cx="285750" cy="2857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376" behindDoc="0" locked="0" layoutInCell="1" allowOverlap="1" wp14:anchorId="54F1E3E9" wp14:editId="16B9A890">
            <wp:simplePos x="0" y="0"/>
            <wp:positionH relativeFrom="column">
              <wp:posOffset>3009900</wp:posOffset>
            </wp:positionH>
            <wp:positionV relativeFrom="paragraph">
              <wp:posOffset>287655</wp:posOffset>
            </wp:positionV>
            <wp:extent cx="514350" cy="162426"/>
            <wp:effectExtent l="0" t="0" r="0" b="9525"/>
            <wp:wrapNone/>
            <wp:docPr id="1605473446" name="Picture 5" descr="Home Page - American Composites Manufacturers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me Page - American Composites Manufacturers Associatio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14350" cy="16242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184" behindDoc="0" locked="0" layoutInCell="1" allowOverlap="1" wp14:anchorId="14500554" wp14:editId="5B819EE5">
            <wp:simplePos x="0" y="0"/>
            <wp:positionH relativeFrom="column">
              <wp:posOffset>2379980</wp:posOffset>
            </wp:positionH>
            <wp:positionV relativeFrom="paragraph">
              <wp:posOffset>213360</wp:posOffset>
            </wp:positionV>
            <wp:extent cx="439705" cy="276225"/>
            <wp:effectExtent l="0" t="0" r="0" b="0"/>
            <wp:wrapNone/>
            <wp:docPr id="1348187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3970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0" locked="0" layoutInCell="1" allowOverlap="1" wp14:anchorId="0237EF2E" wp14:editId="5378C746">
            <wp:simplePos x="0" y="0"/>
            <wp:positionH relativeFrom="column">
              <wp:posOffset>1562100</wp:posOffset>
            </wp:positionH>
            <wp:positionV relativeFrom="paragraph">
              <wp:posOffset>192405</wp:posOffset>
            </wp:positionV>
            <wp:extent cx="723900" cy="238125"/>
            <wp:effectExtent l="0" t="0" r="0" b="9525"/>
            <wp:wrapNone/>
            <wp:docPr id="52731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2390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0" locked="0" layoutInCell="1" allowOverlap="1" wp14:anchorId="2A1C897F" wp14:editId="214E49FA">
            <wp:simplePos x="0" y="0"/>
            <wp:positionH relativeFrom="margin">
              <wp:posOffset>1171575</wp:posOffset>
            </wp:positionH>
            <wp:positionV relativeFrom="paragraph">
              <wp:posOffset>233680</wp:posOffset>
            </wp:positionV>
            <wp:extent cx="271145" cy="271145"/>
            <wp:effectExtent l="0" t="0" r="0" b="0"/>
            <wp:wrapNone/>
            <wp:docPr id="32" name="Picture 30" descr="Santa Ana Chamber | Santa Ana 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anta Ana Chamber | Santa Ana CA"/>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1145" cy="271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512" behindDoc="0" locked="0" layoutInCell="1" allowOverlap="1" wp14:anchorId="42589C5C" wp14:editId="4C5DE9C0">
            <wp:simplePos x="0" y="0"/>
            <wp:positionH relativeFrom="rightMargin">
              <wp:posOffset>-5735955</wp:posOffset>
            </wp:positionH>
            <wp:positionV relativeFrom="paragraph">
              <wp:posOffset>262890</wp:posOffset>
            </wp:positionV>
            <wp:extent cx="821055" cy="190500"/>
            <wp:effectExtent l="0" t="0" r="0" b="0"/>
            <wp:wrapNone/>
            <wp:docPr id="2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21055" cy="190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6224" behindDoc="0" locked="0" layoutInCell="1" allowOverlap="1" wp14:anchorId="6335E25E" wp14:editId="4B1EE733">
            <wp:simplePos x="0" y="0"/>
            <wp:positionH relativeFrom="margin">
              <wp:posOffset>-704215</wp:posOffset>
            </wp:positionH>
            <wp:positionV relativeFrom="paragraph">
              <wp:posOffset>354330</wp:posOffset>
            </wp:positionV>
            <wp:extent cx="762000" cy="150519"/>
            <wp:effectExtent l="0" t="0" r="0" b="1905"/>
            <wp:wrapNone/>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62000" cy="15051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1" wp14:anchorId="465B3E88" wp14:editId="27217F57">
            <wp:simplePos x="0" y="0"/>
            <wp:positionH relativeFrom="margin">
              <wp:posOffset>4933950</wp:posOffset>
            </wp:positionH>
            <wp:positionV relativeFrom="paragraph">
              <wp:posOffset>22225</wp:posOffset>
            </wp:positionV>
            <wp:extent cx="800100" cy="241935"/>
            <wp:effectExtent l="0" t="0" r="0" b="5715"/>
            <wp:wrapNone/>
            <wp:docPr id="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00100" cy="241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323FB" w14:textId="6EDA70D2" w:rsidR="000D78F6" w:rsidRDefault="001800EA">
      <w:pPr>
        <w:pStyle w:val="NoSpacing"/>
      </w:pPr>
      <w:r>
        <w:rPr>
          <w:noProof/>
        </w:rPr>
        <w:drawing>
          <wp:anchor distT="0" distB="0" distL="114300" distR="114300" simplePos="0" relativeHeight="251814400" behindDoc="0" locked="0" layoutInCell="1" allowOverlap="1" wp14:anchorId="5D1A174E" wp14:editId="71F01F74">
            <wp:simplePos x="0" y="0"/>
            <wp:positionH relativeFrom="margin">
              <wp:posOffset>5410200</wp:posOffset>
            </wp:positionH>
            <wp:positionV relativeFrom="paragraph">
              <wp:posOffset>118745</wp:posOffset>
            </wp:positionV>
            <wp:extent cx="676275" cy="184555"/>
            <wp:effectExtent l="0" t="0" r="0" b="6350"/>
            <wp:wrapNone/>
            <wp:docPr id="469035597" name="Picture 4690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76275" cy="1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F3E64">
        <w:rPr>
          <w:noProof/>
        </w:rPr>
        <w:drawing>
          <wp:anchor distT="0" distB="0" distL="114300" distR="114300" simplePos="0" relativeHeight="251825664" behindDoc="0" locked="0" layoutInCell="1" allowOverlap="1" wp14:anchorId="34B65A4F" wp14:editId="199B53C2">
            <wp:simplePos x="0" y="0"/>
            <wp:positionH relativeFrom="rightMargin">
              <wp:posOffset>238125</wp:posOffset>
            </wp:positionH>
            <wp:positionV relativeFrom="paragraph">
              <wp:posOffset>189239</wp:posOffset>
            </wp:positionV>
            <wp:extent cx="345850" cy="542925"/>
            <wp:effectExtent l="0" t="0" r="0" b="0"/>
            <wp:wrapNone/>
            <wp:docPr id="790573481" name="Picture 1" descr="California Grocers Association - California Grocers Association is the  unified voice of the California food industry representing more than 6,000  food stores and grocery supplier compan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ifornia Grocers Association - California Grocers Association is the  unified voice of the California food industry representing more than 6,000  food stores and grocery supplier companie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585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2A3">
        <w:rPr>
          <w:noProof/>
        </w:rPr>
        <w:drawing>
          <wp:anchor distT="0" distB="0" distL="114300" distR="114300" simplePos="0" relativeHeight="251795968" behindDoc="0" locked="0" layoutInCell="1" allowOverlap="1" wp14:anchorId="5C0F1ACA" wp14:editId="7C5FD208">
            <wp:simplePos x="0" y="0"/>
            <wp:positionH relativeFrom="column">
              <wp:posOffset>3419475</wp:posOffset>
            </wp:positionH>
            <wp:positionV relativeFrom="paragraph">
              <wp:posOffset>13970</wp:posOffset>
            </wp:positionV>
            <wp:extent cx="457200" cy="326571"/>
            <wp:effectExtent l="0" t="0" r="0" b="0"/>
            <wp:wrapNone/>
            <wp:docPr id="1774194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8364" cy="327402"/>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810304" behindDoc="0" locked="0" layoutInCell="1" allowOverlap="1" wp14:anchorId="07AB2822" wp14:editId="0817873E">
            <wp:simplePos x="0" y="0"/>
            <wp:positionH relativeFrom="column">
              <wp:posOffset>4657725</wp:posOffset>
            </wp:positionH>
            <wp:positionV relativeFrom="paragraph">
              <wp:posOffset>42545</wp:posOffset>
            </wp:positionV>
            <wp:extent cx="595313" cy="238125"/>
            <wp:effectExtent l="0" t="0" r="0" b="0"/>
            <wp:wrapNone/>
            <wp:docPr id="394620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5313"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809280" behindDoc="0" locked="0" layoutInCell="1" allowOverlap="1" wp14:anchorId="75A6498A" wp14:editId="09CB03D0">
            <wp:simplePos x="0" y="0"/>
            <wp:positionH relativeFrom="margin">
              <wp:posOffset>4029075</wp:posOffset>
            </wp:positionH>
            <wp:positionV relativeFrom="paragraph">
              <wp:posOffset>144145</wp:posOffset>
            </wp:positionV>
            <wp:extent cx="485775" cy="165395"/>
            <wp:effectExtent l="0" t="0" r="0" b="6350"/>
            <wp:wrapNone/>
            <wp:docPr id="1363846960" name="Picture 136384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85775" cy="16539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807232" behindDoc="0" locked="0" layoutInCell="1" allowOverlap="1" wp14:anchorId="6DBCA332" wp14:editId="632E7F00">
            <wp:simplePos x="0" y="0"/>
            <wp:positionH relativeFrom="column">
              <wp:posOffset>2781300</wp:posOffset>
            </wp:positionH>
            <wp:positionV relativeFrom="paragraph">
              <wp:posOffset>13970</wp:posOffset>
            </wp:positionV>
            <wp:extent cx="445105" cy="219075"/>
            <wp:effectExtent l="0" t="0" r="0" b="0"/>
            <wp:wrapNone/>
            <wp:docPr id="360470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r:link="rId65" cstate="print">
                      <a:extLst>
                        <a:ext uri="{28A0092B-C50C-407E-A947-70E740481C1C}">
                          <a14:useLocalDpi xmlns:a14="http://schemas.microsoft.com/office/drawing/2010/main" val="0"/>
                        </a:ext>
                      </a:extLst>
                    </a:blip>
                    <a:srcRect/>
                    <a:stretch>
                      <a:fillRect/>
                    </a:stretch>
                  </pic:blipFill>
                  <pic:spPr bwMode="auto">
                    <a:xfrm>
                      <a:off x="0" y="0"/>
                      <a:ext cx="44510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777536" behindDoc="0" locked="0" layoutInCell="1" allowOverlap="1" wp14:anchorId="1CAD92D7" wp14:editId="75967B9A">
            <wp:simplePos x="0" y="0"/>
            <wp:positionH relativeFrom="margin">
              <wp:posOffset>1876425</wp:posOffset>
            </wp:positionH>
            <wp:positionV relativeFrom="paragraph">
              <wp:posOffset>13970</wp:posOffset>
            </wp:positionV>
            <wp:extent cx="781050" cy="177800"/>
            <wp:effectExtent l="0" t="0" r="0" b="0"/>
            <wp:wrapNone/>
            <wp:docPr id="446081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81050" cy="17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742720" behindDoc="0" locked="0" layoutInCell="1" allowOverlap="1" wp14:anchorId="6A63E271" wp14:editId="7926A24B">
            <wp:simplePos x="0" y="0"/>
            <wp:positionH relativeFrom="column">
              <wp:posOffset>1285875</wp:posOffset>
            </wp:positionH>
            <wp:positionV relativeFrom="paragraph">
              <wp:posOffset>23495</wp:posOffset>
            </wp:positionV>
            <wp:extent cx="438150" cy="219075"/>
            <wp:effectExtent l="0" t="0" r="0" b="9525"/>
            <wp:wrapNone/>
            <wp:docPr id="1314463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766272" behindDoc="0" locked="0" layoutInCell="1" allowOverlap="1" wp14:anchorId="2D4C904D" wp14:editId="30744FD0">
            <wp:simplePos x="0" y="0"/>
            <wp:positionH relativeFrom="column">
              <wp:posOffset>514350</wp:posOffset>
            </wp:positionH>
            <wp:positionV relativeFrom="paragraph">
              <wp:posOffset>61595</wp:posOffset>
            </wp:positionV>
            <wp:extent cx="571500" cy="156882"/>
            <wp:effectExtent l="0" t="0" r="0" b="0"/>
            <wp:wrapNone/>
            <wp:docPr id="2071996287" name="Picture 21" descr="About - Spray Polyurethane Foam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bout - Spray Polyurethane Foam Allianc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1500" cy="156882"/>
                    </a:xfrm>
                    <a:prstGeom prst="rect">
                      <a:avLst/>
                    </a:prstGeom>
                    <a:noFill/>
                    <a:ln>
                      <a:noFill/>
                    </a:ln>
                  </pic:spPr>
                </pic:pic>
              </a:graphicData>
            </a:graphic>
            <wp14:sizeRelH relativeFrom="page">
              <wp14:pctWidth>0</wp14:pctWidth>
            </wp14:sizeRelH>
            <wp14:sizeRelV relativeFrom="page">
              <wp14:pctHeight>0</wp14:pctHeight>
            </wp14:sizeRelV>
          </wp:anchor>
        </w:drawing>
      </w:r>
      <w:r w:rsidR="00CE7B69">
        <w:rPr>
          <w:noProof/>
        </w:rPr>
        <w:drawing>
          <wp:anchor distT="0" distB="0" distL="114300" distR="114300" simplePos="0" relativeHeight="251720192" behindDoc="0" locked="0" layoutInCell="1" allowOverlap="1" wp14:anchorId="70D557DA" wp14:editId="2B3BCEAB">
            <wp:simplePos x="0" y="0"/>
            <wp:positionH relativeFrom="margin">
              <wp:align>left</wp:align>
            </wp:positionH>
            <wp:positionV relativeFrom="paragraph">
              <wp:posOffset>33020</wp:posOffset>
            </wp:positionV>
            <wp:extent cx="333375" cy="333375"/>
            <wp:effectExtent l="0" t="0" r="9525" b="9525"/>
            <wp:wrapNone/>
            <wp:docPr id="6972714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6F5BF" w14:textId="5C85D92E" w:rsidR="0009757E" w:rsidRDefault="00092AFB" w:rsidP="005D6E63">
      <w:pPr>
        <w:pStyle w:val="NormalWeb"/>
      </w:pPr>
      <w:r>
        <w:rPr>
          <w:rFonts w:ascii="Calibri" w:hAnsi="Calibri" w:cs="Calibri"/>
          <w:noProof/>
          <w:sz w:val="22"/>
          <w:szCs w:val="22"/>
        </w:rPr>
        <w:drawing>
          <wp:anchor distT="0" distB="0" distL="114300" distR="114300" simplePos="0" relativeHeight="251664384" behindDoc="0" locked="0" layoutInCell="1" allowOverlap="1" wp14:anchorId="05167AE1" wp14:editId="6F85738C">
            <wp:simplePos x="0" y="0"/>
            <wp:positionH relativeFrom="rightMargin">
              <wp:posOffset>-5124450</wp:posOffset>
            </wp:positionH>
            <wp:positionV relativeFrom="paragraph">
              <wp:posOffset>171768</wp:posOffset>
            </wp:positionV>
            <wp:extent cx="504825" cy="375013"/>
            <wp:effectExtent l="0" t="0" r="0" b="6350"/>
            <wp:wrapNone/>
            <wp:docPr id="13573233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10773" cy="379431"/>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sz w:val="22"/>
          <w:szCs w:val="22"/>
        </w:rPr>
        <w:drawing>
          <wp:anchor distT="0" distB="0" distL="114300" distR="114300" simplePos="0" relativeHeight="251669504" behindDoc="0" locked="0" layoutInCell="1" allowOverlap="1" wp14:anchorId="69664A22" wp14:editId="2C95260C">
            <wp:simplePos x="0" y="0"/>
            <wp:positionH relativeFrom="leftMargin">
              <wp:posOffset>152082</wp:posOffset>
            </wp:positionH>
            <wp:positionV relativeFrom="paragraph">
              <wp:posOffset>495618</wp:posOffset>
            </wp:positionV>
            <wp:extent cx="719137" cy="610224"/>
            <wp:effectExtent l="0" t="0" r="5080" b="0"/>
            <wp:wrapNone/>
            <wp:docPr id="10755144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19137" cy="610224"/>
                    </a:xfrm>
                    <a:prstGeom prst="rect">
                      <a:avLst/>
                    </a:prstGeom>
                    <a:noFill/>
                  </pic:spPr>
                </pic:pic>
              </a:graphicData>
            </a:graphic>
            <wp14:sizeRelH relativeFrom="page">
              <wp14:pctWidth>0</wp14:pctWidth>
            </wp14:sizeRelH>
            <wp14:sizeRelV relativeFrom="page">
              <wp14:pctHeight>0</wp14:pctHeight>
            </wp14:sizeRelV>
          </wp:anchor>
        </w:drawing>
      </w:r>
      <w:r w:rsidR="002E302A">
        <w:rPr>
          <w:noProof/>
        </w:rPr>
        <w:drawing>
          <wp:anchor distT="0" distB="0" distL="114300" distR="114300" simplePos="0" relativeHeight="251645952" behindDoc="0" locked="0" layoutInCell="1" allowOverlap="1" wp14:anchorId="3E9C7DAB" wp14:editId="46E891CF">
            <wp:simplePos x="0" y="0"/>
            <wp:positionH relativeFrom="margin">
              <wp:align>right</wp:align>
            </wp:positionH>
            <wp:positionV relativeFrom="paragraph">
              <wp:posOffset>300355</wp:posOffset>
            </wp:positionV>
            <wp:extent cx="826135" cy="276225"/>
            <wp:effectExtent l="0" t="0" r="0" b="9525"/>
            <wp:wrapNone/>
            <wp:docPr id="1024062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2613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367B30">
        <w:rPr>
          <w:noProof/>
        </w:rPr>
        <w:drawing>
          <wp:anchor distT="0" distB="0" distL="114300" distR="114300" simplePos="0" relativeHeight="251644928" behindDoc="0" locked="0" layoutInCell="1" allowOverlap="1" wp14:anchorId="1EFFB89E" wp14:editId="219313F2">
            <wp:simplePos x="0" y="0"/>
            <wp:positionH relativeFrom="margin">
              <wp:posOffset>4486275</wp:posOffset>
            </wp:positionH>
            <wp:positionV relativeFrom="paragraph">
              <wp:posOffset>260985</wp:posOffset>
            </wp:positionV>
            <wp:extent cx="328613" cy="328613"/>
            <wp:effectExtent l="0" t="0" r="0" b="0"/>
            <wp:wrapNone/>
            <wp:docPr id="117080692" name="Picture 2" descr="Plastics Pipe Institut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stics Pipe Institute - YouTube"/>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8613" cy="328613"/>
                    </a:xfrm>
                    <a:prstGeom prst="rect">
                      <a:avLst/>
                    </a:prstGeom>
                    <a:noFill/>
                    <a:ln>
                      <a:noFill/>
                    </a:ln>
                  </pic:spPr>
                </pic:pic>
              </a:graphicData>
            </a:graphic>
            <wp14:sizeRelH relativeFrom="page">
              <wp14:pctWidth>0</wp14:pctWidth>
            </wp14:sizeRelH>
            <wp14:sizeRelV relativeFrom="page">
              <wp14:pctHeight>0</wp14:pctHeight>
            </wp14:sizeRelV>
          </wp:anchor>
        </w:drawing>
      </w:r>
      <w:r w:rsidR="00E631C4" w:rsidRPr="00CC331C">
        <w:rPr>
          <w:noProof/>
        </w:rPr>
        <w:drawing>
          <wp:anchor distT="0" distB="0" distL="114300" distR="114300" simplePos="0" relativeHeight="251643904" behindDoc="0" locked="0" layoutInCell="1" allowOverlap="1" wp14:anchorId="02D20043" wp14:editId="6670E632">
            <wp:simplePos x="0" y="0"/>
            <wp:positionH relativeFrom="column">
              <wp:posOffset>3603625</wp:posOffset>
            </wp:positionH>
            <wp:positionV relativeFrom="paragraph">
              <wp:posOffset>318802</wp:posOffset>
            </wp:positionV>
            <wp:extent cx="413426" cy="323850"/>
            <wp:effectExtent l="0" t="0" r="5715" b="0"/>
            <wp:wrapNone/>
            <wp:docPr id="206508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13426"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16B7">
        <w:rPr>
          <w:noProof/>
        </w:rPr>
        <w:drawing>
          <wp:anchor distT="0" distB="0" distL="114300" distR="114300" simplePos="0" relativeHeight="251674624" behindDoc="0" locked="0" layoutInCell="1" allowOverlap="1" wp14:anchorId="41837A92" wp14:editId="35A215B0">
            <wp:simplePos x="0" y="0"/>
            <wp:positionH relativeFrom="margin">
              <wp:posOffset>2759710</wp:posOffset>
            </wp:positionH>
            <wp:positionV relativeFrom="paragraph">
              <wp:posOffset>186055</wp:posOffset>
            </wp:positionV>
            <wp:extent cx="576299" cy="447675"/>
            <wp:effectExtent l="0" t="0" r="0" b="0"/>
            <wp:wrapNone/>
            <wp:docPr id="801623304" name="Picture 80162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6299"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D09E4">
        <w:rPr>
          <w:noProof/>
        </w:rPr>
        <w:drawing>
          <wp:anchor distT="0" distB="0" distL="114300" distR="114300" simplePos="0" relativeHeight="251641856" behindDoc="0" locked="0" layoutInCell="1" allowOverlap="1" wp14:anchorId="19112582" wp14:editId="5269FBAA">
            <wp:simplePos x="0" y="0"/>
            <wp:positionH relativeFrom="margin">
              <wp:posOffset>1676400</wp:posOffset>
            </wp:positionH>
            <wp:positionV relativeFrom="paragraph">
              <wp:posOffset>248920</wp:posOffset>
            </wp:positionV>
            <wp:extent cx="847725" cy="194135"/>
            <wp:effectExtent l="0" t="0" r="0" b="0"/>
            <wp:wrapNone/>
            <wp:docPr id="730770940" name="Picture 3" descr="dairyinstitute.org | dairy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iryinstitute.org | dairyinstitut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47725" cy="194135"/>
                    </a:xfrm>
                    <a:prstGeom prst="rect">
                      <a:avLst/>
                    </a:prstGeom>
                    <a:noFill/>
                    <a:ln>
                      <a:noFill/>
                    </a:ln>
                  </pic:spPr>
                </pic:pic>
              </a:graphicData>
            </a:graphic>
            <wp14:sizeRelH relativeFrom="page">
              <wp14:pctWidth>0</wp14:pctWidth>
            </wp14:sizeRelH>
            <wp14:sizeRelV relativeFrom="page">
              <wp14:pctHeight>0</wp14:pctHeight>
            </wp14:sizeRelV>
          </wp:anchor>
        </w:drawing>
      </w:r>
      <w:r w:rsidR="003D09E4">
        <w:rPr>
          <w:noProof/>
          <w:color w:val="212121"/>
        </w:rPr>
        <w:drawing>
          <wp:anchor distT="0" distB="0" distL="114300" distR="114300" simplePos="0" relativeHeight="251640832" behindDoc="0" locked="0" layoutInCell="1" allowOverlap="1" wp14:anchorId="034B3754" wp14:editId="29C4448F">
            <wp:simplePos x="0" y="0"/>
            <wp:positionH relativeFrom="margin">
              <wp:posOffset>-209550</wp:posOffset>
            </wp:positionH>
            <wp:positionV relativeFrom="paragraph">
              <wp:posOffset>297815</wp:posOffset>
            </wp:positionV>
            <wp:extent cx="762000" cy="142240"/>
            <wp:effectExtent l="0" t="0" r="0" b="0"/>
            <wp:wrapNone/>
            <wp:docPr id="1390411101" name="Picture 1" descr="signatur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3d7866e-9588-40d2-a885-5a16c32791d0" descr="signatureImage"/>
                    <pic:cNvPicPr>
                      <a:picLocks noChangeAspect="1" noChangeArrowheads="1"/>
                    </pic:cNvPicPr>
                  </pic:nvPicPr>
                  <pic:blipFill>
                    <a:blip r:embed="rId77" r:link="rId78" cstate="print">
                      <a:extLst>
                        <a:ext uri="{28A0092B-C50C-407E-A947-70E740481C1C}">
                          <a14:useLocalDpi xmlns:a14="http://schemas.microsoft.com/office/drawing/2010/main" val="0"/>
                        </a:ext>
                      </a:extLst>
                    </a:blip>
                    <a:srcRect/>
                    <a:stretch>
                      <a:fillRect/>
                    </a:stretch>
                  </pic:blipFill>
                  <pic:spPr bwMode="auto">
                    <a:xfrm>
                      <a:off x="0" y="0"/>
                      <a:ext cx="762000" cy="142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282B1" w14:textId="5FD4E6C7" w:rsidR="004573F0" w:rsidRDefault="00124F11" w:rsidP="004573F0">
      <w:pPr>
        <w:pStyle w:val="NormalWeb"/>
      </w:pPr>
      <w:bookmarkStart w:id="0" w:name="_Hlk124248901"/>
      <w:bookmarkStart w:id="1" w:name="_Hlk210377778"/>
      <w:bookmarkStart w:id="2" w:name="_Hlk213831188"/>
      <w:bookmarkStart w:id="3" w:name="_Hlk124249312"/>
      <w:r w:rsidRPr="00BB3A8F">
        <w:rPr>
          <w:rFonts w:ascii="Calibri" w:hAnsi="Calibri" w:cs="Calibri"/>
          <w:noProof/>
        </w:rPr>
        <w:drawing>
          <wp:anchor distT="0" distB="0" distL="114300" distR="114300" simplePos="0" relativeHeight="251658240" behindDoc="0" locked="0" layoutInCell="1" allowOverlap="1" wp14:anchorId="132A1343" wp14:editId="402145EF">
            <wp:simplePos x="0" y="0"/>
            <wp:positionH relativeFrom="column">
              <wp:posOffset>1485900</wp:posOffset>
            </wp:positionH>
            <wp:positionV relativeFrom="paragraph">
              <wp:posOffset>17145</wp:posOffset>
            </wp:positionV>
            <wp:extent cx="495069" cy="504825"/>
            <wp:effectExtent l="0" t="0" r="635" b="0"/>
            <wp:wrapNone/>
            <wp:docPr id="984695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00904" cy="510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D4474">
        <w:rPr>
          <w:rFonts w:ascii="Calibri" w:hAnsi="Calibri" w:cs="Calibri"/>
          <w:noProof/>
          <w:sz w:val="22"/>
          <w:szCs w:val="22"/>
        </w:rPr>
        <w:drawing>
          <wp:anchor distT="0" distB="0" distL="114300" distR="114300" simplePos="0" relativeHeight="251673600" behindDoc="0" locked="0" layoutInCell="1" allowOverlap="1" wp14:anchorId="18306F46" wp14:editId="70D02E7D">
            <wp:simplePos x="0" y="0"/>
            <wp:positionH relativeFrom="rightMargin">
              <wp:align>left</wp:align>
            </wp:positionH>
            <wp:positionV relativeFrom="paragraph">
              <wp:posOffset>169545</wp:posOffset>
            </wp:positionV>
            <wp:extent cx="541763" cy="628650"/>
            <wp:effectExtent l="0" t="0" r="0" b="0"/>
            <wp:wrapNone/>
            <wp:docPr id="5917031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1763" cy="628650"/>
                    </a:xfrm>
                    <a:prstGeom prst="rect">
                      <a:avLst/>
                    </a:prstGeom>
                    <a:noFill/>
                  </pic:spPr>
                </pic:pic>
              </a:graphicData>
            </a:graphic>
            <wp14:sizeRelH relativeFrom="page">
              <wp14:pctWidth>0</wp14:pctWidth>
            </wp14:sizeRelH>
            <wp14:sizeRelV relativeFrom="page">
              <wp14:pctHeight>0</wp14:pctHeight>
            </wp14:sizeRelV>
          </wp:anchor>
        </w:drawing>
      </w:r>
      <w:r w:rsidR="00FD4474">
        <w:rPr>
          <w:rFonts w:ascii="Calibri" w:hAnsi="Calibri" w:cs="Calibri"/>
          <w:noProof/>
          <w:sz w:val="22"/>
          <w:szCs w:val="22"/>
        </w:rPr>
        <w:drawing>
          <wp:anchor distT="0" distB="0" distL="114300" distR="114300" simplePos="0" relativeHeight="251650048" behindDoc="0" locked="0" layoutInCell="1" allowOverlap="1" wp14:anchorId="41FBBAEC" wp14:editId="4DDBA1CD">
            <wp:simplePos x="0" y="0"/>
            <wp:positionH relativeFrom="margin">
              <wp:posOffset>4214813</wp:posOffset>
            </wp:positionH>
            <wp:positionV relativeFrom="paragraph">
              <wp:posOffset>202883</wp:posOffset>
            </wp:positionV>
            <wp:extent cx="671070" cy="347662"/>
            <wp:effectExtent l="0" t="0" r="0" b="0"/>
            <wp:wrapNone/>
            <wp:docPr id="1652087389" name="Picture 1" descr="View image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w image on Twitter"/>
                    <pic:cNvPicPr>
                      <a:picLocks noChangeAspect="1" noChangeArrowheads="1"/>
                    </pic:cNvPicPr>
                  </pic:nvPicPr>
                  <pic:blipFill>
                    <a:blip r:embed="rId81" r:link="rId82" cstate="print">
                      <a:extLst>
                        <a:ext uri="{28A0092B-C50C-407E-A947-70E740481C1C}">
                          <a14:useLocalDpi xmlns:a14="http://schemas.microsoft.com/office/drawing/2010/main" val="0"/>
                        </a:ext>
                      </a:extLst>
                    </a:blip>
                    <a:srcRect/>
                    <a:stretch>
                      <a:fillRect/>
                    </a:stretch>
                  </pic:blipFill>
                  <pic:spPr bwMode="auto">
                    <a:xfrm>
                      <a:off x="0" y="0"/>
                      <a:ext cx="675929" cy="350179"/>
                    </a:xfrm>
                    <a:prstGeom prst="rect">
                      <a:avLst/>
                    </a:prstGeom>
                    <a:noFill/>
                    <a:ln>
                      <a:noFill/>
                    </a:ln>
                  </pic:spPr>
                </pic:pic>
              </a:graphicData>
            </a:graphic>
            <wp14:sizeRelH relativeFrom="page">
              <wp14:pctWidth>0</wp14:pctWidth>
            </wp14:sizeRelH>
            <wp14:sizeRelV relativeFrom="page">
              <wp14:pctHeight>0</wp14:pctHeight>
            </wp14:sizeRelV>
          </wp:anchor>
        </w:drawing>
      </w:r>
      <w:r w:rsidR="00FD4474" w:rsidRPr="00A6133D">
        <w:rPr>
          <w:rFonts w:ascii="Calibri" w:hAnsi="Calibri" w:cs="Calibri"/>
          <w:noProof/>
          <w:sz w:val="22"/>
          <w:szCs w:val="22"/>
        </w:rPr>
        <w:drawing>
          <wp:anchor distT="0" distB="0" distL="114300" distR="114300" simplePos="0" relativeHeight="251654144" behindDoc="0" locked="0" layoutInCell="1" allowOverlap="1" wp14:anchorId="405E4354" wp14:editId="2A4667F8">
            <wp:simplePos x="0" y="0"/>
            <wp:positionH relativeFrom="margin">
              <wp:posOffset>2971799</wp:posOffset>
            </wp:positionH>
            <wp:positionV relativeFrom="paragraph">
              <wp:posOffset>155258</wp:posOffset>
            </wp:positionV>
            <wp:extent cx="1004217" cy="409575"/>
            <wp:effectExtent l="0" t="0" r="571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r:link="rId84" cstate="print">
                      <a:extLst>
                        <a:ext uri="{28A0092B-C50C-407E-A947-70E740481C1C}">
                          <a14:useLocalDpi xmlns:a14="http://schemas.microsoft.com/office/drawing/2010/main" val="0"/>
                        </a:ext>
                      </a:extLst>
                    </a:blip>
                    <a:srcRect/>
                    <a:stretch>
                      <a:fillRect/>
                    </a:stretch>
                  </pic:blipFill>
                  <pic:spPr bwMode="auto">
                    <a:xfrm>
                      <a:off x="0" y="0"/>
                      <a:ext cx="1007207" cy="410794"/>
                    </a:xfrm>
                    <a:prstGeom prst="rect">
                      <a:avLst/>
                    </a:prstGeom>
                    <a:noFill/>
                    <a:ln>
                      <a:noFill/>
                    </a:ln>
                  </pic:spPr>
                </pic:pic>
              </a:graphicData>
            </a:graphic>
            <wp14:sizeRelH relativeFrom="page">
              <wp14:pctWidth>0</wp14:pctWidth>
            </wp14:sizeRelH>
            <wp14:sizeRelV relativeFrom="page">
              <wp14:pctHeight>0</wp14:pctHeight>
            </wp14:sizeRelV>
          </wp:anchor>
        </w:drawing>
      </w:r>
      <w:r w:rsidR="00092AFB">
        <w:rPr>
          <w:noProof/>
        </w:rPr>
        <w:drawing>
          <wp:anchor distT="0" distB="0" distL="114300" distR="114300" simplePos="0" relativeHeight="251656192" behindDoc="0" locked="0" layoutInCell="1" allowOverlap="1" wp14:anchorId="7FFFDA3F" wp14:editId="4B82449A">
            <wp:simplePos x="0" y="0"/>
            <wp:positionH relativeFrom="column">
              <wp:posOffset>2076450</wp:posOffset>
            </wp:positionH>
            <wp:positionV relativeFrom="paragraph">
              <wp:posOffset>7620</wp:posOffset>
            </wp:positionV>
            <wp:extent cx="656772" cy="294005"/>
            <wp:effectExtent l="0" t="0" r="0" b="0"/>
            <wp:wrapNone/>
            <wp:docPr id="1544933909" name="Picture 154493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63617" cy="297069"/>
                    </a:xfrm>
                    <a:prstGeom prst="rect">
                      <a:avLst/>
                    </a:prstGeom>
                    <a:noFill/>
                    <a:ln>
                      <a:noFill/>
                    </a:ln>
                  </pic:spPr>
                </pic:pic>
              </a:graphicData>
            </a:graphic>
            <wp14:sizeRelH relativeFrom="page">
              <wp14:pctWidth>0</wp14:pctWidth>
            </wp14:sizeRelH>
            <wp14:sizeRelV relativeFrom="page">
              <wp14:pctHeight>0</wp14:pctHeight>
            </wp14:sizeRelV>
          </wp:anchor>
        </w:drawing>
      </w:r>
      <w:r w:rsidR="00DE2C3D">
        <w:rPr>
          <w:rFonts w:ascii="Calibri" w:hAnsi="Calibri" w:cs="Calibri"/>
          <w:noProof/>
          <w:sz w:val="22"/>
          <w:szCs w:val="22"/>
        </w:rPr>
        <w:drawing>
          <wp:anchor distT="0" distB="0" distL="114300" distR="114300" simplePos="0" relativeHeight="251668480" behindDoc="0" locked="0" layoutInCell="1" allowOverlap="1" wp14:anchorId="0E517D59" wp14:editId="7327AE1E">
            <wp:simplePos x="0" y="0"/>
            <wp:positionH relativeFrom="column">
              <wp:posOffset>178435</wp:posOffset>
            </wp:positionH>
            <wp:positionV relativeFrom="paragraph">
              <wp:posOffset>131445</wp:posOffset>
            </wp:positionV>
            <wp:extent cx="1028700" cy="257175"/>
            <wp:effectExtent l="0" t="0" r="0" b="9525"/>
            <wp:wrapNone/>
            <wp:docPr id="20041520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28700" cy="257175"/>
                    </a:xfrm>
                    <a:prstGeom prst="rect">
                      <a:avLst/>
                    </a:prstGeom>
                    <a:noFill/>
                  </pic:spPr>
                </pic:pic>
              </a:graphicData>
            </a:graphic>
            <wp14:sizeRelH relativeFrom="page">
              <wp14:pctWidth>0</wp14:pctWidth>
            </wp14:sizeRelH>
            <wp14:sizeRelV relativeFrom="page">
              <wp14:pctHeight>0</wp14:pctHeight>
            </wp14:sizeRelV>
          </wp:anchor>
        </w:drawing>
      </w:r>
      <w:r w:rsidR="002E302A" w:rsidRPr="00BB3A8F">
        <w:rPr>
          <w:rFonts w:ascii="Calibri" w:hAnsi="Calibri" w:cs="Calibri"/>
          <w:noProof/>
        </w:rPr>
        <w:drawing>
          <wp:anchor distT="0" distB="0" distL="114300" distR="114300" simplePos="0" relativeHeight="251662336" behindDoc="0" locked="0" layoutInCell="1" allowOverlap="1" wp14:anchorId="287E1144" wp14:editId="28232D0C">
            <wp:simplePos x="0" y="0"/>
            <wp:positionH relativeFrom="column">
              <wp:posOffset>4937125</wp:posOffset>
            </wp:positionH>
            <wp:positionV relativeFrom="paragraph">
              <wp:posOffset>136525</wp:posOffset>
            </wp:positionV>
            <wp:extent cx="872359" cy="304800"/>
            <wp:effectExtent l="0" t="0" r="4445" b="0"/>
            <wp:wrapNone/>
            <wp:docPr id="19035772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72359" cy="3048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p>
    <w:p w14:paraId="10B66D15" w14:textId="4DE27D06" w:rsidR="0006462E" w:rsidRDefault="00FB16B7" w:rsidP="0006462E">
      <w:pPr>
        <w:pStyle w:val="NormalWeb"/>
        <w:rPr>
          <w:rFonts w:ascii="Calibri" w:hAnsi="Calibri" w:cs="Calibri"/>
          <w:sz w:val="22"/>
          <w:szCs w:val="22"/>
        </w:rPr>
      </w:pPr>
      <w:r>
        <w:rPr>
          <w:b/>
          <w:bCs/>
          <w:noProof/>
          <w:sz w:val="32"/>
          <w:szCs w:val="32"/>
          <w:highlight w:val="yellow"/>
        </w:rPr>
        <w:drawing>
          <wp:anchor distT="0" distB="0" distL="114300" distR="114300" simplePos="0" relativeHeight="251837952" behindDoc="0" locked="0" layoutInCell="1" allowOverlap="1" wp14:anchorId="05101441" wp14:editId="3923904F">
            <wp:simplePos x="0" y="0"/>
            <wp:positionH relativeFrom="margin">
              <wp:align>left</wp:align>
            </wp:positionH>
            <wp:positionV relativeFrom="paragraph">
              <wp:posOffset>101600</wp:posOffset>
            </wp:positionV>
            <wp:extent cx="1143000" cy="267433"/>
            <wp:effectExtent l="0" t="0" r="0" b="0"/>
            <wp:wrapNone/>
            <wp:docPr id="254400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43000" cy="267433"/>
                    </a:xfrm>
                    <a:prstGeom prst="rect">
                      <a:avLst/>
                    </a:prstGeom>
                    <a:noFill/>
                  </pic:spPr>
                </pic:pic>
              </a:graphicData>
            </a:graphic>
            <wp14:sizeRelH relativeFrom="page">
              <wp14:pctWidth>0</wp14:pctWidth>
            </wp14:sizeRelH>
            <wp14:sizeRelV relativeFrom="page">
              <wp14:pctHeight>0</wp14:pctHeight>
            </wp14:sizeRelV>
          </wp:anchor>
        </w:drawing>
      </w:r>
      <w:r w:rsidR="00185E3E">
        <w:rPr>
          <w:rFonts w:ascii="Calibri" w:hAnsi="Calibri" w:cs="Calibri"/>
          <w:sz w:val="22"/>
          <w:szCs w:val="22"/>
        </w:rPr>
        <w:t xml:space="preserve"> </w:t>
      </w:r>
    </w:p>
    <w:p w14:paraId="047F4276" w14:textId="77777777" w:rsidR="00C3239A" w:rsidRDefault="00C3239A" w:rsidP="0006462E">
      <w:pPr>
        <w:pStyle w:val="NormalWeb"/>
        <w:rPr>
          <w:rFonts w:ascii="Calibri" w:hAnsi="Calibri" w:cs="Calibri"/>
          <w:sz w:val="22"/>
          <w:szCs w:val="22"/>
        </w:rPr>
      </w:pPr>
    </w:p>
    <w:p w14:paraId="764631DF" w14:textId="27E6C400" w:rsidR="00C3239A" w:rsidRPr="00744F58" w:rsidRDefault="00744F58" w:rsidP="0006462E">
      <w:pPr>
        <w:pStyle w:val="NormalWeb"/>
        <w:rPr>
          <w:rFonts w:ascii="Century Gothic" w:hAnsi="Century Gothic" w:cs="Calibri"/>
          <w:sz w:val="22"/>
          <w:szCs w:val="22"/>
        </w:rPr>
      </w:pPr>
      <w:r>
        <w:rPr>
          <w:rFonts w:ascii="Century Gothic" w:hAnsi="Century Gothic" w:cs="Calibri"/>
          <w:sz w:val="22"/>
          <w:szCs w:val="22"/>
        </w:rPr>
        <w:t>September 4, 2026</w:t>
      </w:r>
    </w:p>
    <w:p w14:paraId="7DB6EBB2" w14:textId="77777777" w:rsidR="00C3239A" w:rsidRPr="00953BEF" w:rsidRDefault="00C3239A" w:rsidP="00C3239A">
      <w:pPr>
        <w:pStyle w:val="NormalWeb"/>
        <w:spacing w:before="0" w:beforeAutospacing="0" w:after="0" w:afterAutospacing="0"/>
        <w:rPr>
          <w:rFonts w:ascii="Century Gothic" w:hAnsi="Century Gothic"/>
          <w:sz w:val="22"/>
          <w:szCs w:val="22"/>
        </w:rPr>
      </w:pPr>
      <w:r w:rsidRPr="00953BEF">
        <w:rPr>
          <w:rFonts w:ascii="Century Gothic" w:hAnsi="Century Gothic"/>
          <w:sz w:val="22"/>
          <w:szCs w:val="22"/>
        </w:rPr>
        <w:t>The Honorable Gavin Newsom</w:t>
      </w:r>
    </w:p>
    <w:p w14:paraId="6D7D08A4" w14:textId="77777777" w:rsidR="00C3239A" w:rsidRPr="00953BEF" w:rsidRDefault="00C3239A" w:rsidP="00C3239A">
      <w:pPr>
        <w:pStyle w:val="NormalWeb"/>
        <w:spacing w:before="0" w:beforeAutospacing="0" w:after="0" w:afterAutospacing="0"/>
        <w:rPr>
          <w:rFonts w:ascii="Century Gothic" w:hAnsi="Century Gothic"/>
          <w:sz w:val="22"/>
          <w:szCs w:val="22"/>
        </w:rPr>
      </w:pPr>
      <w:r w:rsidRPr="00953BEF">
        <w:rPr>
          <w:rFonts w:ascii="Century Gothic" w:hAnsi="Century Gothic"/>
          <w:sz w:val="22"/>
          <w:szCs w:val="22"/>
        </w:rPr>
        <w:t>Governor, State of California</w:t>
      </w:r>
    </w:p>
    <w:p w14:paraId="70C17AE1" w14:textId="77777777" w:rsidR="00C3239A" w:rsidRPr="00953BEF" w:rsidRDefault="00C3239A" w:rsidP="00C3239A">
      <w:pPr>
        <w:pStyle w:val="NormalWeb"/>
        <w:spacing w:before="0" w:beforeAutospacing="0" w:after="0" w:afterAutospacing="0"/>
        <w:rPr>
          <w:rFonts w:ascii="Century Gothic" w:hAnsi="Century Gothic"/>
          <w:sz w:val="22"/>
          <w:szCs w:val="22"/>
        </w:rPr>
      </w:pPr>
      <w:r w:rsidRPr="00953BEF">
        <w:rPr>
          <w:rFonts w:ascii="Century Gothic" w:hAnsi="Century Gothic"/>
          <w:sz w:val="22"/>
          <w:szCs w:val="22"/>
        </w:rPr>
        <w:t>1021 O Street, Suite 9000</w:t>
      </w:r>
    </w:p>
    <w:p w14:paraId="4993FAF4" w14:textId="77777777" w:rsidR="00C3239A" w:rsidRPr="00953BEF" w:rsidRDefault="00C3239A" w:rsidP="00C3239A">
      <w:pPr>
        <w:pStyle w:val="NormalWeb"/>
        <w:spacing w:before="0" w:beforeAutospacing="0" w:after="0" w:afterAutospacing="0"/>
        <w:rPr>
          <w:rFonts w:ascii="Century Gothic" w:hAnsi="Century Gothic"/>
          <w:sz w:val="22"/>
          <w:szCs w:val="22"/>
        </w:rPr>
      </w:pPr>
      <w:r w:rsidRPr="00953BEF">
        <w:rPr>
          <w:rFonts w:ascii="Century Gothic" w:hAnsi="Century Gothic"/>
          <w:sz w:val="22"/>
          <w:szCs w:val="22"/>
        </w:rPr>
        <w:t>Sacramento, CA 95814</w:t>
      </w:r>
    </w:p>
    <w:p w14:paraId="4D0F4E2A" w14:textId="77777777" w:rsidR="00C3239A" w:rsidRPr="00953BEF" w:rsidRDefault="00C3239A" w:rsidP="00C3239A">
      <w:pPr>
        <w:pStyle w:val="NormalWeb"/>
        <w:rPr>
          <w:rFonts w:ascii="Century Gothic" w:hAnsi="Century Gothic"/>
          <w:b/>
          <w:bCs/>
          <w:sz w:val="22"/>
          <w:szCs w:val="22"/>
        </w:rPr>
      </w:pPr>
      <w:r w:rsidRPr="00953BEF">
        <w:rPr>
          <w:rFonts w:ascii="Century Gothic" w:hAnsi="Century Gothic"/>
          <w:b/>
          <w:bCs/>
          <w:sz w:val="22"/>
          <w:szCs w:val="22"/>
        </w:rPr>
        <w:t>RE: Assembly Bill 2253 (Boerner) – REQUEST FOR VETO</w:t>
      </w:r>
    </w:p>
    <w:p w14:paraId="5F366DD5"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Dear Governor Newsom:</w:t>
      </w:r>
    </w:p>
    <w:p w14:paraId="462076A5"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 xml:space="preserve">The California Chamber of Commerce and the following </w:t>
      </w:r>
      <w:r>
        <w:rPr>
          <w:rFonts w:ascii="Century Gothic" w:hAnsi="Century Gothic"/>
          <w:sz w:val="22"/>
          <w:szCs w:val="22"/>
        </w:rPr>
        <w:t xml:space="preserve">listed </w:t>
      </w:r>
      <w:r w:rsidRPr="00953BEF">
        <w:rPr>
          <w:rFonts w:ascii="Century Gothic" w:hAnsi="Century Gothic"/>
          <w:sz w:val="22"/>
          <w:szCs w:val="22"/>
        </w:rPr>
        <w:t>organizations write to respectfully request that you veto Assembly Bill 2253, which passed the Legislature on August 30, 2026, and is now before you for signature. The bill as drafted creates a costly, California-only compliance regime that layers on top of the state’s existing extended producer responsibility programs (EPR) and pulls California out of step with the international standards the rest of the world, and much of producer community, already relies on. In doing so, AB 2253 undermines ongoing implementation of SB 54 (Allen), SB 707 (Newman) and other EPR programs and the innovative technologies necessary to recycle the different types of substrates, including paper, glass, plastics, textiles, and more.</w:t>
      </w:r>
    </w:p>
    <w:p w14:paraId="667471DA" w14:textId="77777777" w:rsidR="00C3239A" w:rsidRPr="00953BEF" w:rsidRDefault="00C3239A" w:rsidP="00C3239A">
      <w:pPr>
        <w:pStyle w:val="NormalWeb"/>
        <w:rPr>
          <w:rFonts w:ascii="Century Gothic" w:hAnsi="Century Gothic"/>
          <w:sz w:val="22"/>
          <w:szCs w:val="22"/>
        </w:rPr>
      </w:pPr>
      <w:r w:rsidRPr="00953BEF">
        <w:rPr>
          <w:rStyle w:val="Strong"/>
          <w:rFonts w:ascii="Century Gothic" w:eastAsiaTheme="majorEastAsia" w:hAnsi="Century Gothic"/>
          <w:sz w:val="22"/>
          <w:szCs w:val="22"/>
        </w:rPr>
        <w:t>AB 2253 Increases Significant EPR Compliance Costs Across Sectors and Programs</w:t>
      </w:r>
      <w:r w:rsidRPr="00953BEF">
        <w:rPr>
          <w:rFonts w:ascii="Century Gothic" w:hAnsi="Century Gothic"/>
          <w:sz w:val="22"/>
          <w:szCs w:val="22"/>
        </w:rPr>
        <w:t xml:space="preserve"> </w:t>
      </w:r>
    </w:p>
    <w:p w14:paraId="1C40B734"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California businesses are in the middle of standing up compliance with SB 54 (Allen), the Plastic Pollution Prevention and Packaging Producer Responsibility Act, which already imposes substantial source-reduction, recycling-rate, and eco-modulated fee obligations on producers of all substrates that will be in the tens of billions of dollars.</w:t>
      </w:r>
      <w:r w:rsidRPr="00953BEF">
        <w:rPr>
          <w:rStyle w:val="FootnoteReference"/>
          <w:rFonts w:ascii="Century Gothic" w:hAnsi="Century Gothic"/>
          <w:sz w:val="22"/>
          <w:szCs w:val="22"/>
        </w:rPr>
        <w:footnoteReference w:id="1"/>
      </w:r>
      <w:r w:rsidRPr="00953BEF">
        <w:rPr>
          <w:rFonts w:ascii="Century Gothic" w:hAnsi="Century Gothic"/>
          <w:sz w:val="22"/>
          <w:szCs w:val="22"/>
        </w:rPr>
        <w:t xml:space="preserve"> California businesses are also in the middle of standing up compliance with SB 707 (Newman), the extended producer responsibility program for all textiles, including </w:t>
      </w:r>
      <w:r w:rsidRPr="00953BEF">
        <w:rPr>
          <w:rFonts w:ascii="Century Gothic" w:hAnsi="Century Gothic"/>
          <w:sz w:val="22"/>
          <w:szCs w:val="22"/>
        </w:rPr>
        <w:lastRenderedPageBreak/>
        <w:t>clothing, that is expected to also be expensive. These are just a few of the EPR programs in California that rely on mass balance accounting.</w:t>
      </w:r>
    </w:p>
    <w:p w14:paraId="79C0F4CB" w14:textId="77777777" w:rsidR="00C3239A" w:rsidRDefault="00C3239A" w:rsidP="00C3239A">
      <w:pPr>
        <w:pStyle w:val="NormalWeb"/>
        <w:rPr>
          <w:rFonts w:ascii="Century Gothic" w:hAnsi="Century Gothic"/>
          <w:sz w:val="22"/>
          <w:szCs w:val="22"/>
        </w:rPr>
      </w:pPr>
      <w:r w:rsidRPr="00953BEF">
        <w:rPr>
          <w:rFonts w:ascii="Century Gothic" w:hAnsi="Century Gothic"/>
          <w:sz w:val="22"/>
          <w:szCs w:val="22"/>
        </w:rPr>
        <w:t>AB 2253 adds another parallel verification and substantiation regime for recycled-content claims, with its own chain-of-custody methodology requirements that producers must build and maintain specifically for California, which is inconsistent with international standards. For companies operating nationally or internationally, this means maintaining a California-specific compliance track distinct from every other state and country they sell into, at a time when SB 54 implementation costs are already straining the same producers this bill regulates in the tens of billions of dollars. Furthermore, by rejecting the internationally recognized accounting methodology in favor of a narrow, identity-preserved standard, AB 2253 undermines the very investment needed to scale recycled-content supply and new recycling technologies to make circularity implementable and more cost</w:t>
      </w:r>
      <w:r>
        <w:rPr>
          <w:rFonts w:ascii="Century Gothic" w:hAnsi="Century Gothic"/>
          <w:sz w:val="22"/>
          <w:szCs w:val="22"/>
        </w:rPr>
        <w:t>-</w:t>
      </w:r>
      <w:r w:rsidRPr="00953BEF">
        <w:rPr>
          <w:rFonts w:ascii="Century Gothic" w:hAnsi="Century Gothic"/>
          <w:sz w:val="22"/>
          <w:szCs w:val="22"/>
        </w:rPr>
        <w:t>effective.</w:t>
      </w:r>
    </w:p>
    <w:p w14:paraId="02CD826D" w14:textId="77777777" w:rsidR="00C3239A" w:rsidRPr="00953BEF" w:rsidRDefault="00C3239A" w:rsidP="00C3239A">
      <w:pPr>
        <w:pStyle w:val="NormalWeb"/>
        <w:rPr>
          <w:rFonts w:ascii="Century Gothic" w:hAnsi="Century Gothic"/>
          <w:sz w:val="22"/>
          <w:szCs w:val="22"/>
        </w:rPr>
      </w:pPr>
      <w:r w:rsidRPr="00953BEF">
        <w:rPr>
          <w:rStyle w:val="Strong"/>
          <w:rFonts w:ascii="Century Gothic" w:eastAsiaTheme="majorEastAsia" w:hAnsi="Century Gothic"/>
          <w:sz w:val="22"/>
          <w:szCs w:val="22"/>
        </w:rPr>
        <w:t>AB 2253 isolates California from the international standard the rest of the world uses.</w:t>
      </w:r>
      <w:r w:rsidRPr="00953BEF">
        <w:rPr>
          <w:rFonts w:ascii="Century Gothic" w:hAnsi="Century Gothic"/>
          <w:sz w:val="22"/>
          <w:szCs w:val="22"/>
        </w:rPr>
        <w:t xml:space="preserve"> </w:t>
      </w:r>
    </w:p>
    <w:p w14:paraId="21114E04"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ISO 14021:2026, “Environmental statements and programmes for products — Self-declared environmental claims,” is the globally recognized framework that governs how companies substantiate and label environmental claims, including recycled content, for markets around the world, including the European Union and other major trading partners. Rather than aligning California’s requirements with this internationally accepted standard, as the opposition coalition offered, AB 2253 adopts its own narrower, state-specific definitions and methodology, referencing only cherry-picked ISO chain-of-custody standards (parts of ISO 22095 and ISO 22095-2) while departing from the broader ISO 14021 framework that governs the claims themselves. The result is a product that may be fully compliant with the international standard the rest of the world uses and still fail to meet California’s AB 2253 bespoke standard, thereby forcing manufacturers to choose between serving the California market and maintaining a single, globally consistent compliance program. This adds tremendous costs and confusion.</w:t>
      </w:r>
    </w:p>
    <w:p w14:paraId="2FEAAEB2"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Amendments were offered, but not accepted, that would have aligned AB 2253’s substantiation methodology with ISO 14021, which would prohibit waste-to-fuel from counting as post-consumer recycled content and would have prohibited any “book and claim” methodologies.</w:t>
      </w:r>
    </w:p>
    <w:p w14:paraId="593CB8D5" w14:textId="77777777" w:rsidR="00C3239A" w:rsidRPr="00953BEF" w:rsidRDefault="00C3239A" w:rsidP="00C3239A">
      <w:pPr>
        <w:pStyle w:val="NormalWeb"/>
        <w:rPr>
          <w:rFonts w:ascii="Century Gothic" w:hAnsi="Century Gothic"/>
          <w:sz w:val="22"/>
          <w:szCs w:val="22"/>
        </w:rPr>
      </w:pPr>
      <w:r w:rsidRPr="00953BEF">
        <w:rPr>
          <w:rStyle w:val="Strong"/>
          <w:rFonts w:ascii="Century Gothic" w:eastAsiaTheme="majorEastAsia" w:hAnsi="Century Gothic"/>
          <w:sz w:val="22"/>
          <w:szCs w:val="22"/>
        </w:rPr>
        <w:t>AB 2253 is unnecessary: California law already prohibits the conduct it targets.</w:t>
      </w:r>
    </w:p>
    <w:p w14:paraId="098B98E0"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 xml:space="preserve">California’s Unfair Competition Law, Business and Professions Code section 17200, broadly prohibits “any unlawful, unfair or fraudulent business act or practice” and any “unfair, deceptive, untrue or misleading advertising.” The False Advertising Law, section 17500, independently prohibits any statement a business knows or should know to be untrue or misleading. Together, these statutes already reach false or unsubstantiated recycled-content claims, and they are enforceable not only by the Attorney General and local prosecutors, but through a private right of action available to competitors and consumers alike, thereby giving California one of the most robust false-advertising </w:t>
      </w:r>
      <w:r w:rsidRPr="00953BEF">
        <w:rPr>
          <w:rFonts w:ascii="Century Gothic" w:hAnsi="Century Gothic"/>
          <w:sz w:val="22"/>
          <w:szCs w:val="22"/>
        </w:rPr>
        <w:lastRenderedPageBreak/>
        <w:t>enforcement regimes in the country without the need for a new, California-specific substantiation methodology.</w:t>
      </w:r>
    </w:p>
    <w:p w14:paraId="4B748684"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For these reasons, we respectfully urge you to veto AB 2253. California already has existing laws that could be used to address any alleged false recycled-content claims. Creating a third, state-specific compliance regime that diverges from the international standards that producers, retailers, and trading partners already rely on will substantially increase costs for all extended producer compliance programs like SB 54 (Allen) and SB 707 (Newman).</w:t>
      </w:r>
    </w:p>
    <w:p w14:paraId="5059582F" w14:textId="77777777" w:rsidR="00C3239A" w:rsidRPr="00953BEF" w:rsidRDefault="00C3239A" w:rsidP="00C3239A">
      <w:pPr>
        <w:pStyle w:val="NormalWeb"/>
        <w:rPr>
          <w:rFonts w:ascii="Century Gothic" w:hAnsi="Century Gothic"/>
          <w:sz w:val="22"/>
          <w:szCs w:val="22"/>
        </w:rPr>
      </w:pPr>
      <w:r w:rsidRPr="00953BEF">
        <w:rPr>
          <w:rFonts w:ascii="Century Gothic" w:hAnsi="Century Gothic"/>
          <w:sz w:val="22"/>
          <w:szCs w:val="22"/>
        </w:rPr>
        <w:t>Respectfully,</w:t>
      </w:r>
    </w:p>
    <w:p w14:paraId="0E98E1F0" w14:textId="77777777" w:rsidR="00C3239A" w:rsidRDefault="00C3239A" w:rsidP="00C3239A">
      <w:pPr>
        <w:rPr>
          <w:rFonts w:ascii="Century Gothic" w:hAnsi="Century Gothic"/>
          <w:sz w:val="22"/>
          <w:szCs w:val="22"/>
        </w:rPr>
      </w:pPr>
    </w:p>
    <w:p w14:paraId="1A206604" w14:textId="77777777" w:rsidR="00C3239A" w:rsidRDefault="00C3239A" w:rsidP="00C3239A">
      <w:pPr>
        <w:rPr>
          <w:rFonts w:ascii="Century Gothic" w:hAnsi="Century Gothic"/>
          <w:sz w:val="22"/>
          <w:szCs w:val="22"/>
        </w:rPr>
      </w:pPr>
      <w:r>
        <w:rPr>
          <w:rFonts w:ascii="Century Gothic" w:hAnsi="Century Gothic"/>
          <w:sz w:val="22"/>
          <w:szCs w:val="22"/>
        </w:rPr>
        <w:t>Corianna Miller</w:t>
      </w:r>
    </w:p>
    <w:p w14:paraId="67F67946" w14:textId="77777777" w:rsidR="00C3239A" w:rsidRPr="00953BEF" w:rsidRDefault="00C3239A" w:rsidP="00C3239A">
      <w:pPr>
        <w:rPr>
          <w:rFonts w:ascii="Century Gothic" w:hAnsi="Century Gothic"/>
          <w:sz w:val="22"/>
          <w:szCs w:val="22"/>
        </w:rPr>
      </w:pPr>
      <w:r>
        <w:rPr>
          <w:rFonts w:ascii="Century Gothic" w:hAnsi="Century Gothic"/>
          <w:sz w:val="22"/>
          <w:szCs w:val="22"/>
        </w:rPr>
        <w:t>California Chamber of Commerce</w:t>
      </w:r>
    </w:p>
    <w:p w14:paraId="6ED34E0B" w14:textId="2DA63AB5" w:rsidR="0010404E" w:rsidRDefault="0010404E" w:rsidP="00C3239A">
      <w:pPr>
        <w:rPr>
          <w:rFonts w:ascii="Century Gothic" w:hAnsi="Century Gothic"/>
          <w:sz w:val="22"/>
          <w:szCs w:val="22"/>
        </w:rPr>
      </w:pPr>
    </w:p>
    <w:p w14:paraId="3AC7107E" w14:textId="14A6B820" w:rsidR="006B5865" w:rsidRPr="006B5865" w:rsidRDefault="006B5865" w:rsidP="00C3239A">
      <w:pPr>
        <w:rPr>
          <w:rFonts w:ascii="Century Gothic" w:hAnsi="Century Gothic"/>
          <w:i/>
          <w:iCs/>
          <w:sz w:val="22"/>
          <w:szCs w:val="22"/>
        </w:rPr>
      </w:pPr>
      <w:r w:rsidRPr="006B5865">
        <w:rPr>
          <w:rFonts w:ascii="Century Gothic" w:hAnsi="Century Gothic"/>
          <w:i/>
          <w:iCs/>
          <w:sz w:val="22"/>
          <w:szCs w:val="22"/>
        </w:rPr>
        <w:t>On behalf of the following organization</w:t>
      </w:r>
      <w:r w:rsidR="0060038E">
        <w:rPr>
          <w:rFonts w:ascii="Century Gothic" w:hAnsi="Century Gothic"/>
          <w:i/>
          <w:iCs/>
          <w:sz w:val="22"/>
          <w:szCs w:val="22"/>
        </w:rPr>
        <w:t>s</w:t>
      </w:r>
      <w:r w:rsidRPr="006B5865">
        <w:rPr>
          <w:rFonts w:ascii="Century Gothic" w:hAnsi="Century Gothic"/>
          <w:i/>
          <w:iCs/>
          <w:sz w:val="22"/>
          <w:szCs w:val="22"/>
        </w:rPr>
        <w:t>:</w:t>
      </w:r>
    </w:p>
    <w:p w14:paraId="4ACA6330" w14:textId="77777777" w:rsidR="006B5865" w:rsidRDefault="006B5865" w:rsidP="00C3239A">
      <w:pPr>
        <w:rPr>
          <w:rFonts w:ascii="Century Gothic" w:hAnsi="Century Gothic"/>
          <w:sz w:val="22"/>
          <w:szCs w:val="22"/>
        </w:rPr>
      </w:pPr>
    </w:p>
    <w:p w14:paraId="0EC9F670" w14:textId="6C609FFA" w:rsidR="0010404E" w:rsidRPr="0010404E" w:rsidRDefault="0010404E" w:rsidP="0010404E">
      <w:pPr>
        <w:rPr>
          <w:rFonts w:ascii="Century Gothic" w:hAnsi="Century Gothic"/>
          <w:sz w:val="22"/>
          <w:szCs w:val="22"/>
        </w:rPr>
      </w:pPr>
      <w:r w:rsidRPr="0010404E">
        <w:rPr>
          <w:rFonts w:ascii="Century Gothic" w:hAnsi="Century Gothic"/>
          <w:sz w:val="22"/>
          <w:szCs w:val="22"/>
        </w:rPr>
        <w:t>California League of Food Producers</w:t>
      </w:r>
    </w:p>
    <w:p w14:paraId="239C0ECF" w14:textId="77777777" w:rsidR="0010404E" w:rsidRDefault="0010404E" w:rsidP="0010404E">
      <w:pPr>
        <w:rPr>
          <w:rFonts w:ascii="Century Gothic" w:hAnsi="Century Gothic"/>
          <w:sz w:val="22"/>
          <w:szCs w:val="22"/>
        </w:rPr>
      </w:pPr>
      <w:r w:rsidRPr="0010404E">
        <w:rPr>
          <w:rFonts w:ascii="Century Gothic" w:hAnsi="Century Gothic"/>
          <w:sz w:val="22"/>
          <w:szCs w:val="22"/>
        </w:rPr>
        <w:t>American Chemistry Council</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74782F6B" w14:textId="4538803A" w:rsidR="0010404E" w:rsidRPr="0010404E" w:rsidRDefault="0010404E" w:rsidP="0010404E">
      <w:pPr>
        <w:rPr>
          <w:rFonts w:ascii="Century Gothic" w:hAnsi="Century Gothic"/>
          <w:sz w:val="22"/>
          <w:szCs w:val="22"/>
        </w:rPr>
      </w:pPr>
      <w:r w:rsidRPr="0010404E">
        <w:rPr>
          <w:rFonts w:ascii="Century Gothic" w:hAnsi="Century Gothic"/>
          <w:sz w:val="22"/>
          <w:szCs w:val="22"/>
        </w:rPr>
        <w:t>California Retailers Association</w:t>
      </w:r>
    </w:p>
    <w:p w14:paraId="4DCEBA3A" w14:textId="77777777" w:rsidR="0010404E" w:rsidRDefault="0010404E" w:rsidP="0010404E">
      <w:pPr>
        <w:rPr>
          <w:rFonts w:ascii="Century Gothic" w:hAnsi="Century Gothic"/>
          <w:sz w:val="22"/>
          <w:szCs w:val="22"/>
        </w:rPr>
      </w:pPr>
      <w:r>
        <w:rPr>
          <w:rFonts w:ascii="Century Gothic" w:hAnsi="Century Gothic"/>
          <w:sz w:val="22"/>
          <w:szCs w:val="22"/>
        </w:rPr>
        <w:t>C</w:t>
      </w:r>
      <w:r w:rsidRPr="0010404E">
        <w:rPr>
          <w:rFonts w:ascii="Century Gothic" w:hAnsi="Century Gothic"/>
          <w:sz w:val="22"/>
          <w:szCs w:val="22"/>
        </w:rPr>
        <w:t xml:space="preserve">onsumer Brands Association </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61326470" w14:textId="71CFD942" w:rsidR="0010404E" w:rsidRPr="0010404E" w:rsidRDefault="0010404E" w:rsidP="0010404E">
      <w:pPr>
        <w:rPr>
          <w:rFonts w:ascii="Century Gothic" w:hAnsi="Century Gothic"/>
          <w:sz w:val="22"/>
          <w:szCs w:val="22"/>
        </w:rPr>
      </w:pPr>
      <w:r w:rsidRPr="0010404E">
        <w:rPr>
          <w:rFonts w:ascii="Century Gothic" w:hAnsi="Century Gothic"/>
          <w:sz w:val="22"/>
          <w:szCs w:val="22"/>
        </w:rPr>
        <w:t xml:space="preserve">Plastics Industry Association </w:t>
      </w:r>
    </w:p>
    <w:p w14:paraId="1BE742CF" w14:textId="77777777" w:rsidR="0010404E" w:rsidRDefault="0010404E" w:rsidP="0010404E">
      <w:pPr>
        <w:rPr>
          <w:rFonts w:ascii="Century Gothic" w:hAnsi="Century Gothic"/>
          <w:sz w:val="22"/>
          <w:szCs w:val="22"/>
        </w:rPr>
      </w:pPr>
      <w:r w:rsidRPr="0010404E">
        <w:rPr>
          <w:rFonts w:ascii="Century Gothic" w:hAnsi="Century Gothic"/>
          <w:sz w:val="22"/>
          <w:szCs w:val="22"/>
        </w:rPr>
        <w:t xml:space="preserve">Western Plastics Association </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68BF0443" w14:textId="3D37ACA6" w:rsidR="0010404E" w:rsidRPr="0010404E" w:rsidRDefault="0010404E" w:rsidP="0010404E">
      <w:pPr>
        <w:rPr>
          <w:rFonts w:ascii="Century Gothic" w:hAnsi="Century Gothic"/>
          <w:sz w:val="22"/>
          <w:szCs w:val="22"/>
        </w:rPr>
      </w:pPr>
      <w:r w:rsidRPr="0010404E">
        <w:rPr>
          <w:rFonts w:ascii="Century Gothic" w:hAnsi="Century Gothic"/>
          <w:sz w:val="22"/>
          <w:szCs w:val="22"/>
        </w:rPr>
        <w:t>National Association of Printing Ink Manufacturers</w:t>
      </w:r>
    </w:p>
    <w:p w14:paraId="1F513BF7" w14:textId="77777777" w:rsidR="0010404E" w:rsidRDefault="0010404E" w:rsidP="0010404E">
      <w:pPr>
        <w:rPr>
          <w:rFonts w:ascii="Century Gothic" w:hAnsi="Century Gothic"/>
          <w:sz w:val="22"/>
          <w:szCs w:val="22"/>
        </w:rPr>
      </w:pPr>
      <w:r w:rsidRPr="0010404E">
        <w:rPr>
          <w:rFonts w:ascii="Century Gothic" w:hAnsi="Century Gothic"/>
          <w:sz w:val="22"/>
          <w:szCs w:val="22"/>
        </w:rPr>
        <w:t>Household &amp; Commercial Products Association</w:t>
      </w:r>
      <w:r w:rsidRPr="0010404E">
        <w:rPr>
          <w:rFonts w:ascii="Century Gothic" w:hAnsi="Century Gothic"/>
          <w:sz w:val="22"/>
          <w:szCs w:val="22"/>
        </w:rPr>
        <w:tab/>
      </w:r>
    </w:p>
    <w:p w14:paraId="5B577C0A" w14:textId="7BD46C72" w:rsidR="0010404E" w:rsidRPr="0010404E" w:rsidRDefault="0010404E" w:rsidP="0010404E">
      <w:pPr>
        <w:rPr>
          <w:rFonts w:ascii="Century Gothic" w:hAnsi="Century Gothic"/>
          <w:sz w:val="22"/>
          <w:szCs w:val="22"/>
        </w:rPr>
      </w:pPr>
      <w:r w:rsidRPr="0010404E">
        <w:rPr>
          <w:rFonts w:ascii="Century Gothic" w:hAnsi="Century Gothic"/>
          <w:sz w:val="22"/>
          <w:szCs w:val="22"/>
        </w:rPr>
        <w:t>Carpet America Recovery Effort (CARE)</w:t>
      </w:r>
    </w:p>
    <w:p w14:paraId="28D063BE" w14:textId="77777777" w:rsidR="0010404E" w:rsidRDefault="0010404E" w:rsidP="0010404E">
      <w:pPr>
        <w:rPr>
          <w:rFonts w:ascii="Century Gothic" w:hAnsi="Century Gothic"/>
          <w:sz w:val="22"/>
          <w:szCs w:val="22"/>
        </w:rPr>
      </w:pPr>
      <w:r w:rsidRPr="0010404E">
        <w:rPr>
          <w:rFonts w:ascii="Century Gothic" w:hAnsi="Century Gothic"/>
          <w:sz w:val="22"/>
          <w:szCs w:val="22"/>
        </w:rPr>
        <w:t>International Bottled Water Association</w:t>
      </w:r>
      <w:r w:rsidRPr="0010404E">
        <w:rPr>
          <w:rFonts w:ascii="Century Gothic" w:hAnsi="Century Gothic"/>
          <w:sz w:val="22"/>
          <w:szCs w:val="22"/>
        </w:rPr>
        <w:tab/>
      </w:r>
      <w:r w:rsidRPr="0010404E">
        <w:rPr>
          <w:rFonts w:ascii="Century Gothic" w:hAnsi="Century Gothic"/>
          <w:sz w:val="22"/>
          <w:szCs w:val="22"/>
        </w:rPr>
        <w:tab/>
      </w:r>
    </w:p>
    <w:p w14:paraId="23931BCB" w14:textId="7CCB92EC" w:rsidR="0010404E" w:rsidRPr="0010404E" w:rsidRDefault="0010404E" w:rsidP="0010404E">
      <w:pPr>
        <w:rPr>
          <w:rFonts w:ascii="Century Gothic" w:hAnsi="Century Gothic"/>
          <w:sz w:val="22"/>
          <w:szCs w:val="22"/>
        </w:rPr>
      </w:pPr>
      <w:r w:rsidRPr="0010404E">
        <w:rPr>
          <w:rFonts w:ascii="Century Gothic" w:hAnsi="Century Gothic"/>
          <w:sz w:val="22"/>
          <w:szCs w:val="22"/>
        </w:rPr>
        <w:t>Polyisocyanurate Insulation Manufacturers Association</w:t>
      </w:r>
    </w:p>
    <w:p w14:paraId="182C68F1" w14:textId="77777777" w:rsidR="0010404E" w:rsidRDefault="0010404E" w:rsidP="0010404E">
      <w:pPr>
        <w:rPr>
          <w:rFonts w:ascii="Century Gothic" w:hAnsi="Century Gothic"/>
          <w:sz w:val="22"/>
          <w:szCs w:val="22"/>
        </w:rPr>
      </w:pPr>
      <w:r w:rsidRPr="0010404E">
        <w:rPr>
          <w:rFonts w:ascii="Century Gothic" w:hAnsi="Century Gothic"/>
          <w:sz w:val="22"/>
          <w:szCs w:val="22"/>
        </w:rPr>
        <w:t xml:space="preserve">Personal Care Products Council </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09938D21" w14:textId="7802A2CC" w:rsidR="0010404E" w:rsidRPr="0010404E" w:rsidRDefault="0010404E" w:rsidP="0010404E">
      <w:pPr>
        <w:rPr>
          <w:rFonts w:ascii="Century Gothic" w:hAnsi="Century Gothic"/>
          <w:sz w:val="22"/>
          <w:szCs w:val="22"/>
        </w:rPr>
      </w:pPr>
      <w:r w:rsidRPr="0010404E">
        <w:rPr>
          <w:rFonts w:ascii="Century Gothic" w:hAnsi="Century Gothic"/>
          <w:sz w:val="22"/>
          <w:szCs w:val="22"/>
        </w:rPr>
        <w:t>SNAC International</w:t>
      </w:r>
    </w:p>
    <w:p w14:paraId="1A79FB54" w14:textId="77777777" w:rsidR="0010404E" w:rsidRDefault="0010404E" w:rsidP="0010404E">
      <w:pPr>
        <w:rPr>
          <w:rFonts w:ascii="Century Gothic" w:hAnsi="Century Gothic"/>
          <w:sz w:val="22"/>
          <w:szCs w:val="22"/>
        </w:rPr>
      </w:pPr>
      <w:r w:rsidRPr="0010404E">
        <w:rPr>
          <w:rFonts w:ascii="Century Gothic" w:hAnsi="Century Gothic"/>
          <w:sz w:val="22"/>
          <w:szCs w:val="22"/>
        </w:rPr>
        <w:t>National Confectioners Association</w:t>
      </w:r>
      <w:r w:rsidRPr="0010404E">
        <w:rPr>
          <w:rFonts w:ascii="Century Gothic" w:hAnsi="Century Gothic"/>
          <w:sz w:val="22"/>
          <w:szCs w:val="22"/>
        </w:rPr>
        <w:tab/>
      </w:r>
      <w:r w:rsidRPr="0010404E">
        <w:rPr>
          <w:rFonts w:ascii="Century Gothic" w:hAnsi="Century Gothic"/>
          <w:sz w:val="22"/>
          <w:szCs w:val="22"/>
        </w:rPr>
        <w:tab/>
      </w:r>
    </w:p>
    <w:p w14:paraId="684500D5" w14:textId="7C3BBACB" w:rsidR="0010404E" w:rsidRPr="0010404E" w:rsidRDefault="0010404E" w:rsidP="0010404E">
      <w:pPr>
        <w:rPr>
          <w:rFonts w:ascii="Century Gothic" w:hAnsi="Century Gothic"/>
          <w:sz w:val="22"/>
          <w:szCs w:val="22"/>
        </w:rPr>
      </w:pPr>
      <w:r w:rsidRPr="0010404E">
        <w:rPr>
          <w:rFonts w:ascii="Century Gothic" w:hAnsi="Century Gothic"/>
          <w:sz w:val="22"/>
          <w:szCs w:val="22"/>
        </w:rPr>
        <w:t>American Beverage Association</w:t>
      </w:r>
    </w:p>
    <w:p w14:paraId="1F7AFFA6" w14:textId="77777777" w:rsidR="0010404E" w:rsidRDefault="0010404E" w:rsidP="0010404E">
      <w:pPr>
        <w:rPr>
          <w:rFonts w:ascii="Century Gothic" w:hAnsi="Century Gothic"/>
          <w:sz w:val="22"/>
          <w:szCs w:val="22"/>
        </w:rPr>
      </w:pPr>
      <w:r w:rsidRPr="0010404E">
        <w:rPr>
          <w:rFonts w:ascii="Century Gothic" w:hAnsi="Century Gothic"/>
          <w:sz w:val="22"/>
          <w:szCs w:val="22"/>
        </w:rPr>
        <w:t xml:space="preserve">American Apparel &amp; Footwear Association </w:t>
      </w:r>
      <w:r w:rsidRPr="0010404E">
        <w:rPr>
          <w:rFonts w:ascii="Century Gothic" w:hAnsi="Century Gothic"/>
          <w:sz w:val="22"/>
          <w:szCs w:val="22"/>
        </w:rPr>
        <w:tab/>
      </w:r>
    </w:p>
    <w:p w14:paraId="733F3354" w14:textId="5EF95D3E" w:rsidR="0010404E" w:rsidRPr="0010404E" w:rsidRDefault="0010404E" w:rsidP="0010404E">
      <w:pPr>
        <w:rPr>
          <w:rFonts w:ascii="Century Gothic" w:hAnsi="Century Gothic"/>
          <w:sz w:val="22"/>
          <w:szCs w:val="22"/>
        </w:rPr>
      </w:pPr>
      <w:r w:rsidRPr="0010404E">
        <w:rPr>
          <w:rFonts w:ascii="Century Gothic" w:hAnsi="Century Gothic"/>
          <w:sz w:val="22"/>
          <w:szCs w:val="22"/>
        </w:rPr>
        <w:t xml:space="preserve">Pet Food Institute </w:t>
      </w:r>
    </w:p>
    <w:p w14:paraId="5CC7EC04" w14:textId="3034ED14" w:rsidR="0010404E" w:rsidRDefault="0010404E" w:rsidP="0010404E">
      <w:pPr>
        <w:rPr>
          <w:rFonts w:ascii="Century Gothic" w:hAnsi="Century Gothic"/>
          <w:sz w:val="22"/>
          <w:szCs w:val="22"/>
        </w:rPr>
      </w:pPr>
      <w:r w:rsidRPr="0010404E">
        <w:rPr>
          <w:rFonts w:ascii="Century Gothic" w:hAnsi="Century Gothic"/>
          <w:sz w:val="22"/>
          <w:szCs w:val="22"/>
        </w:rPr>
        <w:t>California Manufacturers &amp; Technology Asso</w:t>
      </w:r>
      <w:r w:rsidR="00F546F9">
        <w:rPr>
          <w:rFonts w:ascii="Century Gothic" w:hAnsi="Century Gothic"/>
          <w:sz w:val="22"/>
          <w:szCs w:val="22"/>
        </w:rPr>
        <w:t xml:space="preserve">ciation </w:t>
      </w:r>
    </w:p>
    <w:p w14:paraId="1DC50098" w14:textId="3C27C546" w:rsidR="0010404E" w:rsidRPr="0010404E" w:rsidRDefault="0010404E" w:rsidP="0010404E">
      <w:pPr>
        <w:rPr>
          <w:rFonts w:ascii="Century Gothic" w:hAnsi="Century Gothic"/>
          <w:sz w:val="22"/>
          <w:szCs w:val="22"/>
        </w:rPr>
      </w:pPr>
      <w:r w:rsidRPr="0010404E">
        <w:rPr>
          <w:rFonts w:ascii="Century Gothic" w:hAnsi="Century Gothic"/>
          <w:sz w:val="22"/>
          <w:szCs w:val="22"/>
        </w:rPr>
        <w:t>Western Growers Association</w:t>
      </w:r>
    </w:p>
    <w:p w14:paraId="47BC4344" w14:textId="08B6B506" w:rsidR="0010404E" w:rsidRPr="0010404E" w:rsidRDefault="0010404E" w:rsidP="0010404E">
      <w:pPr>
        <w:rPr>
          <w:rFonts w:ascii="Century Gothic" w:hAnsi="Century Gothic"/>
          <w:sz w:val="22"/>
          <w:szCs w:val="22"/>
        </w:rPr>
      </w:pPr>
      <w:r w:rsidRPr="0010404E">
        <w:rPr>
          <w:rFonts w:ascii="Century Gothic" w:hAnsi="Century Gothic"/>
          <w:sz w:val="22"/>
          <w:szCs w:val="22"/>
        </w:rPr>
        <w:t>Brea Chamber of Commerce</w:t>
      </w:r>
    </w:p>
    <w:p w14:paraId="196FB7AB" w14:textId="77777777" w:rsidR="006D7A3A" w:rsidRDefault="0010404E" w:rsidP="0010404E">
      <w:pPr>
        <w:rPr>
          <w:rFonts w:ascii="Century Gothic" w:hAnsi="Century Gothic"/>
          <w:sz w:val="22"/>
          <w:szCs w:val="22"/>
        </w:rPr>
      </w:pPr>
      <w:r w:rsidRPr="0010404E">
        <w:rPr>
          <w:rFonts w:ascii="Century Gothic" w:hAnsi="Century Gothic"/>
          <w:sz w:val="22"/>
          <w:szCs w:val="22"/>
        </w:rPr>
        <w:t>Corona Chamber of Commerce</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3734E617" w14:textId="4AAAE714" w:rsidR="0010404E" w:rsidRPr="0010404E" w:rsidRDefault="0010404E" w:rsidP="0010404E">
      <w:pPr>
        <w:rPr>
          <w:rFonts w:ascii="Century Gothic" w:hAnsi="Century Gothic"/>
          <w:sz w:val="22"/>
          <w:szCs w:val="22"/>
        </w:rPr>
      </w:pPr>
      <w:r w:rsidRPr="0010404E">
        <w:rPr>
          <w:rFonts w:ascii="Century Gothic" w:hAnsi="Century Gothic"/>
          <w:sz w:val="22"/>
          <w:szCs w:val="22"/>
        </w:rPr>
        <w:t>Gateway Chamber Alliance</w:t>
      </w:r>
    </w:p>
    <w:p w14:paraId="10F1D573" w14:textId="77777777" w:rsidR="006D7A3A" w:rsidRDefault="0010404E" w:rsidP="0010404E">
      <w:pPr>
        <w:rPr>
          <w:rFonts w:ascii="Century Gothic" w:hAnsi="Century Gothic"/>
          <w:sz w:val="22"/>
          <w:szCs w:val="22"/>
        </w:rPr>
      </w:pPr>
      <w:r w:rsidRPr="0010404E">
        <w:rPr>
          <w:rFonts w:ascii="Century Gothic" w:hAnsi="Century Gothic"/>
          <w:sz w:val="22"/>
          <w:szCs w:val="22"/>
        </w:rPr>
        <w:t>Greater Bakersfield Chamber of Commerce</w:t>
      </w:r>
      <w:r w:rsidRPr="0010404E">
        <w:rPr>
          <w:rFonts w:ascii="Century Gothic" w:hAnsi="Century Gothic"/>
          <w:sz w:val="22"/>
          <w:szCs w:val="22"/>
        </w:rPr>
        <w:tab/>
      </w:r>
    </w:p>
    <w:p w14:paraId="3A245F77" w14:textId="1F295D6D" w:rsidR="0010404E" w:rsidRPr="0010404E" w:rsidRDefault="0010404E" w:rsidP="0010404E">
      <w:pPr>
        <w:rPr>
          <w:rFonts w:ascii="Century Gothic" w:hAnsi="Century Gothic"/>
          <w:sz w:val="22"/>
          <w:szCs w:val="22"/>
        </w:rPr>
      </w:pPr>
      <w:r w:rsidRPr="0010404E">
        <w:rPr>
          <w:rFonts w:ascii="Century Gothic" w:hAnsi="Century Gothic"/>
          <w:sz w:val="22"/>
          <w:szCs w:val="22"/>
        </w:rPr>
        <w:t>Lodi District Chamber of Commerce</w:t>
      </w:r>
    </w:p>
    <w:p w14:paraId="38A4C321" w14:textId="77777777" w:rsidR="006D7A3A" w:rsidRDefault="0010404E" w:rsidP="0010404E">
      <w:pPr>
        <w:rPr>
          <w:rFonts w:ascii="Century Gothic" w:hAnsi="Century Gothic"/>
          <w:sz w:val="22"/>
          <w:szCs w:val="22"/>
        </w:rPr>
      </w:pPr>
      <w:r w:rsidRPr="0010404E">
        <w:rPr>
          <w:rFonts w:ascii="Century Gothic" w:hAnsi="Century Gothic"/>
          <w:sz w:val="22"/>
          <w:szCs w:val="22"/>
        </w:rPr>
        <w:t>Long Beach Area Chamber of Commerce</w:t>
      </w:r>
      <w:r w:rsidRPr="0010404E">
        <w:rPr>
          <w:rFonts w:ascii="Century Gothic" w:hAnsi="Century Gothic"/>
          <w:sz w:val="22"/>
          <w:szCs w:val="22"/>
        </w:rPr>
        <w:tab/>
      </w:r>
    </w:p>
    <w:p w14:paraId="089056B0" w14:textId="79652762" w:rsidR="0010404E" w:rsidRPr="0010404E" w:rsidRDefault="0010404E" w:rsidP="0010404E">
      <w:pPr>
        <w:rPr>
          <w:rFonts w:ascii="Century Gothic" w:hAnsi="Century Gothic"/>
          <w:sz w:val="22"/>
          <w:szCs w:val="22"/>
        </w:rPr>
      </w:pPr>
      <w:r w:rsidRPr="0010404E">
        <w:rPr>
          <w:rFonts w:ascii="Century Gothic" w:hAnsi="Century Gothic"/>
          <w:sz w:val="22"/>
          <w:szCs w:val="22"/>
        </w:rPr>
        <w:t>Mission Viejo Chamber of Commerce</w:t>
      </w:r>
    </w:p>
    <w:p w14:paraId="625834C9" w14:textId="77777777" w:rsidR="006D7A3A" w:rsidRDefault="006D7A3A" w:rsidP="0010404E">
      <w:pPr>
        <w:rPr>
          <w:rFonts w:ascii="Century Gothic" w:hAnsi="Century Gothic"/>
          <w:sz w:val="22"/>
          <w:szCs w:val="22"/>
        </w:rPr>
      </w:pPr>
      <w:r>
        <w:rPr>
          <w:rFonts w:ascii="Century Gothic" w:hAnsi="Century Gothic"/>
          <w:sz w:val="22"/>
          <w:szCs w:val="22"/>
        </w:rPr>
        <w:t>N</w:t>
      </w:r>
      <w:r w:rsidR="0010404E" w:rsidRPr="0010404E">
        <w:rPr>
          <w:rFonts w:ascii="Century Gothic" w:hAnsi="Century Gothic"/>
          <w:sz w:val="22"/>
          <w:szCs w:val="22"/>
        </w:rPr>
        <w:t>orwalk Chamber of Commerce</w:t>
      </w:r>
      <w:r w:rsidR="0010404E" w:rsidRPr="0010404E">
        <w:rPr>
          <w:rFonts w:ascii="Century Gothic" w:hAnsi="Century Gothic"/>
          <w:sz w:val="22"/>
          <w:szCs w:val="22"/>
        </w:rPr>
        <w:tab/>
      </w:r>
      <w:r w:rsidR="0010404E" w:rsidRPr="0010404E">
        <w:rPr>
          <w:rFonts w:ascii="Century Gothic" w:hAnsi="Century Gothic"/>
          <w:sz w:val="22"/>
          <w:szCs w:val="22"/>
        </w:rPr>
        <w:tab/>
      </w:r>
      <w:r w:rsidR="0010404E" w:rsidRPr="0010404E">
        <w:rPr>
          <w:rFonts w:ascii="Century Gothic" w:hAnsi="Century Gothic"/>
          <w:sz w:val="22"/>
          <w:szCs w:val="22"/>
        </w:rPr>
        <w:tab/>
      </w:r>
    </w:p>
    <w:p w14:paraId="33A2C46A" w14:textId="17B6FEC3" w:rsidR="0010404E" w:rsidRPr="0010404E" w:rsidRDefault="0010404E" w:rsidP="0010404E">
      <w:pPr>
        <w:rPr>
          <w:rFonts w:ascii="Century Gothic" w:hAnsi="Century Gothic"/>
          <w:sz w:val="22"/>
          <w:szCs w:val="22"/>
        </w:rPr>
      </w:pPr>
      <w:r w:rsidRPr="0010404E">
        <w:rPr>
          <w:rFonts w:ascii="Century Gothic" w:hAnsi="Century Gothic"/>
          <w:sz w:val="22"/>
          <w:szCs w:val="22"/>
        </w:rPr>
        <w:t>Palm Desert Area Chamber of Commerce</w:t>
      </w:r>
    </w:p>
    <w:p w14:paraId="7055AB6E" w14:textId="77777777" w:rsidR="006D7A3A" w:rsidRDefault="0010404E" w:rsidP="0010404E">
      <w:pPr>
        <w:rPr>
          <w:rFonts w:ascii="Century Gothic" w:hAnsi="Century Gothic"/>
          <w:sz w:val="22"/>
          <w:szCs w:val="22"/>
        </w:rPr>
      </w:pPr>
      <w:r w:rsidRPr="0010404E">
        <w:rPr>
          <w:rFonts w:ascii="Century Gothic" w:hAnsi="Century Gothic"/>
          <w:sz w:val="22"/>
          <w:szCs w:val="22"/>
        </w:rPr>
        <w:t>Napa Chamber of Commerce</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19E419BF" w14:textId="2D1DEE8F" w:rsidR="0010404E" w:rsidRPr="0010404E" w:rsidRDefault="0010404E" w:rsidP="0010404E">
      <w:pPr>
        <w:rPr>
          <w:rFonts w:ascii="Century Gothic" w:hAnsi="Century Gothic"/>
          <w:sz w:val="22"/>
          <w:szCs w:val="22"/>
        </w:rPr>
      </w:pPr>
      <w:r w:rsidRPr="0010404E">
        <w:rPr>
          <w:rFonts w:ascii="Century Gothic" w:hAnsi="Century Gothic"/>
          <w:sz w:val="22"/>
          <w:szCs w:val="22"/>
        </w:rPr>
        <w:lastRenderedPageBreak/>
        <w:t>San Juan Capistrano Chamber of Commerce</w:t>
      </w:r>
    </w:p>
    <w:p w14:paraId="2310414F" w14:textId="77777777" w:rsidR="008A6A3F" w:rsidRDefault="0010404E" w:rsidP="0010404E">
      <w:pPr>
        <w:rPr>
          <w:rFonts w:ascii="Century Gothic" w:hAnsi="Century Gothic"/>
          <w:sz w:val="22"/>
          <w:szCs w:val="22"/>
        </w:rPr>
      </w:pPr>
      <w:r w:rsidRPr="0010404E">
        <w:rPr>
          <w:rFonts w:ascii="Century Gothic" w:hAnsi="Century Gothic"/>
          <w:sz w:val="22"/>
          <w:szCs w:val="22"/>
        </w:rPr>
        <w:t>Santa Ana Chamber of Commerce</w:t>
      </w:r>
      <w:r w:rsidRPr="0010404E">
        <w:rPr>
          <w:rFonts w:ascii="Century Gothic" w:hAnsi="Century Gothic"/>
          <w:sz w:val="22"/>
          <w:szCs w:val="22"/>
        </w:rPr>
        <w:tab/>
      </w:r>
      <w:r w:rsidRPr="0010404E">
        <w:rPr>
          <w:rFonts w:ascii="Century Gothic" w:hAnsi="Century Gothic"/>
          <w:sz w:val="22"/>
          <w:szCs w:val="22"/>
        </w:rPr>
        <w:tab/>
      </w:r>
    </w:p>
    <w:p w14:paraId="094F6FBB" w14:textId="2F7127CA" w:rsidR="0010404E" w:rsidRPr="0010404E" w:rsidRDefault="0010404E" w:rsidP="0010404E">
      <w:pPr>
        <w:rPr>
          <w:rFonts w:ascii="Century Gothic" w:hAnsi="Century Gothic"/>
          <w:sz w:val="22"/>
          <w:szCs w:val="22"/>
        </w:rPr>
      </w:pPr>
      <w:r w:rsidRPr="0010404E">
        <w:rPr>
          <w:rFonts w:ascii="Century Gothic" w:hAnsi="Century Gothic"/>
          <w:sz w:val="22"/>
          <w:szCs w:val="22"/>
        </w:rPr>
        <w:t>Torrance Area Chamber of Commerce</w:t>
      </w:r>
    </w:p>
    <w:p w14:paraId="19B04582" w14:textId="77777777" w:rsidR="008A6A3F" w:rsidRDefault="0010404E" w:rsidP="0010404E">
      <w:pPr>
        <w:rPr>
          <w:rFonts w:ascii="Century Gothic" w:hAnsi="Century Gothic"/>
          <w:sz w:val="22"/>
          <w:szCs w:val="22"/>
        </w:rPr>
      </w:pPr>
      <w:r w:rsidRPr="0010404E">
        <w:rPr>
          <w:rFonts w:ascii="Century Gothic" w:hAnsi="Century Gothic"/>
          <w:sz w:val="22"/>
          <w:szCs w:val="22"/>
        </w:rPr>
        <w:t>Yorba Linda Chamber of Commerce</w:t>
      </w:r>
      <w:r w:rsidRPr="0010404E">
        <w:rPr>
          <w:rFonts w:ascii="Century Gothic" w:hAnsi="Century Gothic"/>
          <w:sz w:val="22"/>
          <w:szCs w:val="22"/>
        </w:rPr>
        <w:tab/>
      </w:r>
      <w:r w:rsidRPr="0010404E">
        <w:rPr>
          <w:rFonts w:ascii="Century Gothic" w:hAnsi="Century Gothic"/>
          <w:sz w:val="22"/>
          <w:szCs w:val="22"/>
        </w:rPr>
        <w:tab/>
      </w:r>
    </w:p>
    <w:p w14:paraId="7350A1B3" w14:textId="0E276DE9" w:rsidR="0010404E" w:rsidRPr="0010404E" w:rsidRDefault="0010404E" w:rsidP="0010404E">
      <w:pPr>
        <w:rPr>
          <w:rFonts w:ascii="Century Gothic" w:hAnsi="Century Gothic"/>
          <w:sz w:val="22"/>
          <w:szCs w:val="22"/>
        </w:rPr>
      </w:pPr>
      <w:r w:rsidRPr="0010404E">
        <w:rPr>
          <w:rFonts w:ascii="Century Gothic" w:hAnsi="Century Gothic"/>
          <w:sz w:val="22"/>
          <w:szCs w:val="22"/>
        </w:rPr>
        <w:t>Greater San Fernando Valley Chamber</w:t>
      </w:r>
    </w:p>
    <w:p w14:paraId="017CB7EF" w14:textId="77777777" w:rsidR="008A6A3F" w:rsidRDefault="0010404E" w:rsidP="0010404E">
      <w:pPr>
        <w:rPr>
          <w:rFonts w:ascii="Century Gothic" w:hAnsi="Century Gothic"/>
          <w:sz w:val="22"/>
          <w:szCs w:val="22"/>
        </w:rPr>
      </w:pPr>
      <w:r w:rsidRPr="0010404E">
        <w:rPr>
          <w:rFonts w:ascii="Century Gothic" w:hAnsi="Century Gothic"/>
          <w:sz w:val="22"/>
          <w:szCs w:val="22"/>
        </w:rPr>
        <w:t>Alliance for Automotive Innovation</w:t>
      </w:r>
      <w:r w:rsidRPr="0010404E">
        <w:rPr>
          <w:rFonts w:ascii="Century Gothic" w:hAnsi="Century Gothic"/>
          <w:sz w:val="22"/>
          <w:szCs w:val="22"/>
        </w:rPr>
        <w:tab/>
      </w:r>
      <w:r w:rsidRPr="0010404E">
        <w:rPr>
          <w:rFonts w:ascii="Century Gothic" w:hAnsi="Century Gothic"/>
          <w:sz w:val="22"/>
          <w:szCs w:val="22"/>
        </w:rPr>
        <w:tab/>
      </w:r>
    </w:p>
    <w:p w14:paraId="6661BC17" w14:textId="30BDEEBE" w:rsidR="0010404E" w:rsidRPr="0010404E" w:rsidRDefault="0010404E" w:rsidP="0010404E">
      <w:pPr>
        <w:rPr>
          <w:rFonts w:ascii="Century Gothic" w:hAnsi="Century Gothic"/>
          <w:sz w:val="22"/>
          <w:szCs w:val="22"/>
        </w:rPr>
      </w:pPr>
      <w:r w:rsidRPr="0010404E">
        <w:rPr>
          <w:rFonts w:ascii="Century Gothic" w:hAnsi="Century Gothic"/>
          <w:sz w:val="22"/>
          <w:szCs w:val="22"/>
        </w:rPr>
        <w:t xml:space="preserve">EPS Industry Alliance </w:t>
      </w:r>
    </w:p>
    <w:p w14:paraId="76D51130" w14:textId="77777777" w:rsidR="00ED356B" w:rsidRDefault="0010404E" w:rsidP="0010404E">
      <w:pPr>
        <w:rPr>
          <w:rFonts w:ascii="Century Gothic" w:hAnsi="Century Gothic"/>
          <w:sz w:val="22"/>
          <w:szCs w:val="22"/>
        </w:rPr>
      </w:pPr>
      <w:r w:rsidRPr="0010404E">
        <w:rPr>
          <w:rFonts w:ascii="Century Gothic" w:hAnsi="Century Gothic"/>
          <w:sz w:val="22"/>
          <w:szCs w:val="22"/>
        </w:rPr>
        <w:t>Alliance for Chemical Distribution (ACD)</w:t>
      </w:r>
      <w:r w:rsidRPr="0010404E">
        <w:rPr>
          <w:rFonts w:ascii="Century Gothic" w:hAnsi="Century Gothic"/>
          <w:sz w:val="22"/>
          <w:szCs w:val="22"/>
        </w:rPr>
        <w:tab/>
      </w:r>
      <w:r w:rsidRPr="0010404E">
        <w:rPr>
          <w:rFonts w:ascii="Century Gothic" w:hAnsi="Century Gothic"/>
          <w:sz w:val="22"/>
          <w:szCs w:val="22"/>
        </w:rPr>
        <w:tab/>
      </w:r>
    </w:p>
    <w:p w14:paraId="6F31D20D" w14:textId="1663342B" w:rsidR="0010404E" w:rsidRPr="0010404E" w:rsidRDefault="0010404E" w:rsidP="0010404E">
      <w:pPr>
        <w:rPr>
          <w:rFonts w:ascii="Century Gothic" w:hAnsi="Century Gothic"/>
          <w:sz w:val="22"/>
          <w:szCs w:val="22"/>
        </w:rPr>
      </w:pPr>
      <w:r w:rsidRPr="0010404E">
        <w:rPr>
          <w:rFonts w:ascii="Century Gothic" w:hAnsi="Century Gothic"/>
          <w:sz w:val="22"/>
          <w:szCs w:val="22"/>
        </w:rPr>
        <w:t>Meat Institute</w:t>
      </w:r>
    </w:p>
    <w:p w14:paraId="7E04FB1A" w14:textId="0302D797" w:rsidR="00ED356B" w:rsidRDefault="0010404E" w:rsidP="0010404E">
      <w:pPr>
        <w:rPr>
          <w:rFonts w:ascii="Century Gothic" w:hAnsi="Century Gothic"/>
          <w:sz w:val="22"/>
          <w:szCs w:val="22"/>
        </w:rPr>
      </w:pPr>
      <w:r w:rsidRPr="0010404E">
        <w:rPr>
          <w:rFonts w:ascii="Century Gothic" w:hAnsi="Century Gothic"/>
          <w:sz w:val="22"/>
          <w:szCs w:val="22"/>
        </w:rPr>
        <w:t>American Composites Manufacturers Asso</w:t>
      </w:r>
      <w:r w:rsidR="00F546F9">
        <w:rPr>
          <w:rFonts w:ascii="Century Gothic" w:hAnsi="Century Gothic"/>
          <w:sz w:val="22"/>
          <w:szCs w:val="22"/>
        </w:rPr>
        <w:t xml:space="preserve">ciation </w:t>
      </w:r>
    </w:p>
    <w:p w14:paraId="53486A63" w14:textId="6CFE9773" w:rsidR="0010404E" w:rsidRPr="0010404E" w:rsidRDefault="0010404E" w:rsidP="0010404E">
      <w:pPr>
        <w:rPr>
          <w:rFonts w:ascii="Century Gothic" w:hAnsi="Century Gothic"/>
          <w:sz w:val="22"/>
          <w:szCs w:val="22"/>
        </w:rPr>
      </w:pPr>
      <w:r w:rsidRPr="0010404E">
        <w:rPr>
          <w:rFonts w:ascii="Century Gothic" w:hAnsi="Century Gothic"/>
          <w:sz w:val="22"/>
          <w:szCs w:val="22"/>
        </w:rPr>
        <w:t>The Vinyl Institute</w:t>
      </w:r>
    </w:p>
    <w:p w14:paraId="06451794" w14:textId="210CEAD4" w:rsidR="00ED356B" w:rsidRDefault="0010404E" w:rsidP="0010404E">
      <w:pPr>
        <w:rPr>
          <w:rFonts w:ascii="Century Gothic" w:hAnsi="Century Gothic"/>
          <w:sz w:val="22"/>
          <w:szCs w:val="22"/>
        </w:rPr>
      </w:pPr>
      <w:r w:rsidRPr="0010404E">
        <w:rPr>
          <w:rFonts w:ascii="Century Gothic" w:hAnsi="Century Gothic"/>
          <w:sz w:val="22"/>
          <w:szCs w:val="22"/>
        </w:rPr>
        <w:t>Communications Cable &amp; Connectivity Assoc</w:t>
      </w:r>
      <w:r w:rsidR="00F546F9">
        <w:rPr>
          <w:rFonts w:ascii="Century Gothic" w:hAnsi="Century Gothic"/>
          <w:sz w:val="22"/>
          <w:szCs w:val="22"/>
        </w:rPr>
        <w:t>iation</w:t>
      </w:r>
    </w:p>
    <w:p w14:paraId="0A62652F" w14:textId="73E07DC0" w:rsidR="0010404E" w:rsidRPr="0010404E" w:rsidRDefault="0010404E" w:rsidP="0010404E">
      <w:pPr>
        <w:rPr>
          <w:rFonts w:ascii="Century Gothic" w:hAnsi="Century Gothic"/>
          <w:sz w:val="22"/>
          <w:szCs w:val="22"/>
        </w:rPr>
      </w:pPr>
      <w:r w:rsidRPr="0010404E">
        <w:rPr>
          <w:rFonts w:ascii="Century Gothic" w:hAnsi="Century Gothic"/>
          <w:sz w:val="22"/>
          <w:szCs w:val="22"/>
        </w:rPr>
        <w:t>The Adhesive and Sealant Council</w:t>
      </w:r>
    </w:p>
    <w:p w14:paraId="1A9AF0CB" w14:textId="77777777" w:rsidR="00ED356B" w:rsidRDefault="0010404E" w:rsidP="0010404E">
      <w:pPr>
        <w:rPr>
          <w:rFonts w:ascii="Century Gothic" w:hAnsi="Century Gothic"/>
          <w:sz w:val="22"/>
          <w:szCs w:val="22"/>
        </w:rPr>
      </w:pPr>
      <w:r w:rsidRPr="0010404E">
        <w:rPr>
          <w:rFonts w:ascii="Century Gothic" w:hAnsi="Century Gothic"/>
          <w:sz w:val="22"/>
          <w:szCs w:val="22"/>
        </w:rPr>
        <w:t>International Sleep Products Association </w:t>
      </w:r>
    </w:p>
    <w:p w14:paraId="450FEF93" w14:textId="45145391" w:rsidR="0010404E" w:rsidRPr="0010404E" w:rsidRDefault="0010404E" w:rsidP="0010404E">
      <w:pPr>
        <w:rPr>
          <w:rFonts w:ascii="Century Gothic" w:hAnsi="Century Gothic"/>
          <w:sz w:val="22"/>
          <w:szCs w:val="22"/>
        </w:rPr>
      </w:pPr>
      <w:r w:rsidRPr="0010404E">
        <w:rPr>
          <w:rFonts w:ascii="Century Gothic" w:hAnsi="Century Gothic"/>
          <w:sz w:val="22"/>
          <w:szCs w:val="22"/>
        </w:rPr>
        <w:t>Danville Area Chamber of Commerce</w:t>
      </w:r>
    </w:p>
    <w:p w14:paraId="095898FA" w14:textId="77777777" w:rsidR="00ED356B" w:rsidRDefault="00ED356B" w:rsidP="0010404E">
      <w:pPr>
        <w:rPr>
          <w:rFonts w:ascii="Century Gothic" w:hAnsi="Century Gothic"/>
          <w:sz w:val="22"/>
          <w:szCs w:val="22"/>
        </w:rPr>
      </w:pPr>
      <w:r>
        <w:rPr>
          <w:rFonts w:ascii="Century Gothic" w:hAnsi="Century Gothic"/>
          <w:sz w:val="22"/>
          <w:szCs w:val="22"/>
        </w:rPr>
        <w:t>P</w:t>
      </w:r>
      <w:r w:rsidR="0010404E" w:rsidRPr="0010404E">
        <w:rPr>
          <w:rFonts w:ascii="Century Gothic" w:hAnsi="Century Gothic"/>
          <w:sz w:val="22"/>
          <w:szCs w:val="22"/>
        </w:rPr>
        <w:t>ower Tool Institute (PTI)</w:t>
      </w:r>
      <w:r w:rsidR="0010404E" w:rsidRPr="0010404E">
        <w:rPr>
          <w:rFonts w:ascii="Century Gothic" w:hAnsi="Century Gothic"/>
          <w:sz w:val="22"/>
          <w:szCs w:val="22"/>
        </w:rPr>
        <w:tab/>
      </w:r>
      <w:r w:rsidR="0010404E" w:rsidRPr="0010404E">
        <w:rPr>
          <w:rFonts w:ascii="Century Gothic" w:hAnsi="Century Gothic"/>
          <w:sz w:val="22"/>
          <w:szCs w:val="22"/>
        </w:rPr>
        <w:tab/>
      </w:r>
      <w:r w:rsidR="0010404E" w:rsidRPr="0010404E">
        <w:rPr>
          <w:rFonts w:ascii="Century Gothic" w:hAnsi="Century Gothic"/>
          <w:sz w:val="22"/>
          <w:szCs w:val="22"/>
        </w:rPr>
        <w:tab/>
      </w:r>
    </w:p>
    <w:p w14:paraId="2A049C3A" w14:textId="79889F6A" w:rsidR="0010404E" w:rsidRPr="0010404E" w:rsidRDefault="0010404E" w:rsidP="0010404E">
      <w:pPr>
        <w:rPr>
          <w:rFonts w:ascii="Century Gothic" w:hAnsi="Century Gothic"/>
          <w:sz w:val="22"/>
          <w:szCs w:val="22"/>
        </w:rPr>
      </w:pPr>
      <w:r w:rsidRPr="0010404E">
        <w:rPr>
          <w:rFonts w:ascii="Century Gothic" w:hAnsi="Century Gothic"/>
          <w:sz w:val="22"/>
          <w:szCs w:val="22"/>
        </w:rPr>
        <w:t>Fontana Chamber of Commerce</w:t>
      </w:r>
    </w:p>
    <w:p w14:paraId="484BBFAB" w14:textId="77777777" w:rsidR="00ED356B" w:rsidRDefault="0010404E" w:rsidP="0010404E">
      <w:pPr>
        <w:rPr>
          <w:rFonts w:ascii="Century Gothic" w:hAnsi="Century Gothic"/>
          <w:sz w:val="22"/>
          <w:szCs w:val="22"/>
        </w:rPr>
      </w:pPr>
      <w:r w:rsidRPr="0010404E">
        <w:rPr>
          <w:rFonts w:ascii="Century Gothic" w:hAnsi="Century Gothic"/>
          <w:sz w:val="22"/>
          <w:szCs w:val="22"/>
        </w:rPr>
        <w:t>PRINTING United Alliance</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0B94691D" w14:textId="688B6FC5" w:rsidR="0010404E" w:rsidRPr="0010404E" w:rsidRDefault="0010404E" w:rsidP="0010404E">
      <w:pPr>
        <w:rPr>
          <w:rFonts w:ascii="Century Gothic" w:hAnsi="Century Gothic"/>
          <w:sz w:val="22"/>
          <w:szCs w:val="22"/>
        </w:rPr>
      </w:pPr>
      <w:r w:rsidRPr="0010404E">
        <w:rPr>
          <w:rFonts w:ascii="Century Gothic" w:hAnsi="Century Gothic"/>
          <w:sz w:val="22"/>
          <w:szCs w:val="22"/>
        </w:rPr>
        <w:t>Spray Polyurethane Foam Alliance</w:t>
      </w:r>
    </w:p>
    <w:p w14:paraId="658CCFD0" w14:textId="77777777" w:rsidR="00ED356B" w:rsidRDefault="0010404E" w:rsidP="0010404E">
      <w:pPr>
        <w:rPr>
          <w:rFonts w:ascii="Century Gothic" w:hAnsi="Century Gothic"/>
          <w:sz w:val="22"/>
          <w:szCs w:val="22"/>
        </w:rPr>
      </w:pPr>
      <w:r w:rsidRPr="0010404E">
        <w:rPr>
          <w:rFonts w:ascii="Century Gothic" w:hAnsi="Century Gothic"/>
          <w:sz w:val="22"/>
          <w:szCs w:val="22"/>
        </w:rPr>
        <w:t xml:space="preserve">Association of Home Appliance Manufacturers </w:t>
      </w:r>
      <w:r w:rsidRPr="0010404E">
        <w:rPr>
          <w:rFonts w:ascii="Century Gothic" w:hAnsi="Century Gothic"/>
          <w:sz w:val="22"/>
          <w:szCs w:val="22"/>
        </w:rPr>
        <w:tab/>
      </w:r>
    </w:p>
    <w:p w14:paraId="2321ADC0" w14:textId="1BD8C1BA" w:rsidR="0010404E" w:rsidRPr="0010404E" w:rsidRDefault="0010404E" w:rsidP="0010404E">
      <w:pPr>
        <w:rPr>
          <w:rFonts w:ascii="Century Gothic" w:hAnsi="Century Gothic"/>
          <w:sz w:val="22"/>
          <w:szCs w:val="22"/>
        </w:rPr>
      </w:pPr>
      <w:r w:rsidRPr="0010404E">
        <w:rPr>
          <w:rFonts w:ascii="Century Gothic" w:hAnsi="Century Gothic"/>
          <w:sz w:val="22"/>
          <w:szCs w:val="22"/>
        </w:rPr>
        <w:t xml:space="preserve">Tulare Chamber of Commerce </w:t>
      </w:r>
    </w:p>
    <w:p w14:paraId="46343AE8" w14:textId="77777777" w:rsidR="00ED356B" w:rsidRDefault="0010404E" w:rsidP="0010404E">
      <w:pPr>
        <w:rPr>
          <w:rFonts w:ascii="Century Gothic" w:hAnsi="Century Gothic"/>
          <w:sz w:val="22"/>
          <w:szCs w:val="22"/>
        </w:rPr>
      </w:pPr>
      <w:r w:rsidRPr="0010404E">
        <w:rPr>
          <w:rFonts w:ascii="Century Gothic" w:hAnsi="Century Gothic"/>
          <w:sz w:val="22"/>
          <w:szCs w:val="22"/>
        </w:rPr>
        <w:t>La Cañada Flintridge Chamber of Commerce</w:t>
      </w:r>
      <w:r w:rsidRPr="0010404E">
        <w:rPr>
          <w:rFonts w:ascii="Century Gothic" w:hAnsi="Century Gothic"/>
          <w:sz w:val="22"/>
          <w:szCs w:val="22"/>
        </w:rPr>
        <w:tab/>
      </w:r>
    </w:p>
    <w:p w14:paraId="304CCDBE" w14:textId="4F6A9072" w:rsidR="0010404E" w:rsidRPr="0010404E" w:rsidRDefault="0010404E" w:rsidP="0010404E">
      <w:pPr>
        <w:rPr>
          <w:rFonts w:ascii="Century Gothic" w:hAnsi="Century Gothic"/>
          <w:sz w:val="22"/>
          <w:szCs w:val="22"/>
        </w:rPr>
      </w:pPr>
      <w:r w:rsidRPr="0010404E">
        <w:rPr>
          <w:rFonts w:ascii="Century Gothic" w:hAnsi="Century Gothic"/>
          <w:sz w:val="22"/>
          <w:szCs w:val="22"/>
        </w:rPr>
        <w:t>The Carpet and Rug Institute</w:t>
      </w:r>
    </w:p>
    <w:p w14:paraId="02223BA3" w14:textId="77777777" w:rsidR="00ED356B" w:rsidRDefault="0010404E" w:rsidP="0010404E">
      <w:pPr>
        <w:rPr>
          <w:rFonts w:ascii="Century Gothic" w:hAnsi="Century Gothic"/>
          <w:sz w:val="22"/>
          <w:szCs w:val="22"/>
        </w:rPr>
      </w:pPr>
      <w:r w:rsidRPr="0010404E">
        <w:rPr>
          <w:rFonts w:ascii="Century Gothic" w:hAnsi="Century Gothic"/>
          <w:sz w:val="22"/>
          <w:szCs w:val="22"/>
        </w:rPr>
        <w:t>Consumer Healthcare Products Association</w:t>
      </w:r>
      <w:r w:rsidRPr="0010404E">
        <w:rPr>
          <w:rFonts w:ascii="Century Gothic" w:hAnsi="Century Gothic"/>
          <w:sz w:val="22"/>
          <w:szCs w:val="22"/>
        </w:rPr>
        <w:tab/>
      </w:r>
    </w:p>
    <w:p w14:paraId="77A6E5E5" w14:textId="43D5F4EF" w:rsidR="0010404E" w:rsidRPr="0010404E" w:rsidRDefault="0010404E" w:rsidP="0010404E">
      <w:pPr>
        <w:rPr>
          <w:rFonts w:ascii="Century Gothic" w:hAnsi="Century Gothic"/>
          <w:sz w:val="22"/>
          <w:szCs w:val="22"/>
        </w:rPr>
      </w:pPr>
      <w:r w:rsidRPr="0010404E">
        <w:rPr>
          <w:rFonts w:ascii="Century Gothic" w:hAnsi="Century Gothic"/>
          <w:sz w:val="22"/>
          <w:szCs w:val="22"/>
        </w:rPr>
        <w:t>AMERIPEN</w:t>
      </w:r>
    </w:p>
    <w:p w14:paraId="68BD3790" w14:textId="12619CD1" w:rsidR="0010404E" w:rsidRPr="0010404E" w:rsidRDefault="0010404E" w:rsidP="0010404E">
      <w:pPr>
        <w:rPr>
          <w:rFonts w:ascii="Century Gothic" w:hAnsi="Century Gothic"/>
          <w:sz w:val="22"/>
          <w:szCs w:val="22"/>
        </w:rPr>
      </w:pPr>
      <w:r w:rsidRPr="0010404E">
        <w:rPr>
          <w:rFonts w:ascii="Century Gothic" w:hAnsi="Century Gothic"/>
          <w:sz w:val="22"/>
          <w:szCs w:val="22"/>
        </w:rPr>
        <w:t>Dairy Institute of California</w:t>
      </w:r>
    </w:p>
    <w:p w14:paraId="169ADD6D" w14:textId="13D11225" w:rsidR="0010404E" w:rsidRPr="0010404E" w:rsidRDefault="0010404E" w:rsidP="0010404E">
      <w:pPr>
        <w:rPr>
          <w:rFonts w:ascii="Century Gothic" w:hAnsi="Century Gothic"/>
          <w:sz w:val="22"/>
          <w:szCs w:val="22"/>
        </w:rPr>
      </w:pPr>
      <w:r w:rsidRPr="0010404E">
        <w:rPr>
          <w:rFonts w:ascii="Century Gothic" w:hAnsi="Century Gothic"/>
          <w:sz w:val="22"/>
          <w:szCs w:val="22"/>
        </w:rPr>
        <w:t>Wine Institute</w:t>
      </w:r>
    </w:p>
    <w:p w14:paraId="6FFBB1FD" w14:textId="77777777" w:rsidR="00ED356B" w:rsidRDefault="0010404E" w:rsidP="0010404E">
      <w:pPr>
        <w:rPr>
          <w:rFonts w:ascii="Century Gothic" w:hAnsi="Century Gothic"/>
          <w:sz w:val="22"/>
          <w:szCs w:val="22"/>
        </w:rPr>
      </w:pPr>
      <w:r w:rsidRPr="0010404E">
        <w:rPr>
          <w:rFonts w:ascii="Century Gothic" w:hAnsi="Century Gothic"/>
          <w:sz w:val="22"/>
          <w:szCs w:val="22"/>
        </w:rPr>
        <w:t>Plastics Pipe Institute</w:t>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r w:rsidRPr="0010404E">
        <w:rPr>
          <w:rFonts w:ascii="Century Gothic" w:hAnsi="Century Gothic"/>
          <w:sz w:val="22"/>
          <w:szCs w:val="22"/>
        </w:rPr>
        <w:tab/>
      </w:r>
    </w:p>
    <w:p w14:paraId="00EA4260" w14:textId="77777777" w:rsidR="00ED356B" w:rsidRDefault="0010404E" w:rsidP="0010404E">
      <w:pPr>
        <w:rPr>
          <w:rFonts w:ascii="Century Gothic" w:hAnsi="Century Gothic"/>
          <w:sz w:val="22"/>
          <w:szCs w:val="22"/>
        </w:rPr>
      </w:pPr>
      <w:r w:rsidRPr="0010404E">
        <w:rPr>
          <w:rFonts w:ascii="Century Gothic" w:hAnsi="Century Gothic"/>
          <w:sz w:val="22"/>
          <w:szCs w:val="22"/>
        </w:rPr>
        <w:t xml:space="preserve">Can Manufacturers Institute </w:t>
      </w:r>
      <w:r w:rsidRPr="0010404E">
        <w:rPr>
          <w:rFonts w:ascii="Century Gothic" w:hAnsi="Century Gothic"/>
          <w:sz w:val="22"/>
          <w:szCs w:val="22"/>
        </w:rPr>
        <w:tab/>
      </w:r>
      <w:r w:rsidRPr="0010404E">
        <w:rPr>
          <w:rFonts w:ascii="Century Gothic" w:hAnsi="Century Gothic"/>
          <w:sz w:val="22"/>
          <w:szCs w:val="22"/>
        </w:rPr>
        <w:tab/>
      </w:r>
    </w:p>
    <w:p w14:paraId="06D4C11C" w14:textId="133C0721" w:rsidR="0010404E" w:rsidRPr="0010404E" w:rsidRDefault="00ED356B" w:rsidP="0010404E">
      <w:pPr>
        <w:rPr>
          <w:rFonts w:ascii="Century Gothic" w:hAnsi="Century Gothic"/>
          <w:sz w:val="22"/>
          <w:szCs w:val="22"/>
        </w:rPr>
      </w:pPr>
      <w:r>
        <w:rPr>
          <w:rFonts w:ascii="Century Gothic" w:hAnsi="Century Gothic"/>
          <w:sz w:val="22"/>
          <w:szCs w:val="22"/>
        </w:rPr>
        <w:t>C</w:t>
      </w:r>
      <w:r w:rsidR="0010404E" w:rsidRPr="0010404E">
        <w:rPr>
          <w:rFonts w:ascii="Century Gothic" w:hAnsi="Century Gothic"/>
          <w:sz w:val="22"/>
          <w:szCs w:val="22"/>
        </w:rPr>
        <w:t>alAsian Chamber of Commerce</w:t>
      </w:r>
    </w:p>
    <w:p w14:paraId="47C00FD1" w14:textId="514BFBE8" w:rsidR="0010404E" w:rsidRDefault="0010404E" w:rsidP="0010404E">
      <w:pPr>
        <w:rPr>
          <w:rFonts w:ascii="Century Gothic" w:hAnsi="Century Gothic"/>
          <w:sz w:val="22"/>
          <w:szCs w:val="22"/>
        </w:rPr>
      </w:pPr>
      <w:r w:rsidRPr="0010404E">
        <w:rPr>
          <w:rFonts w:ascii="Century Gothic" w:hAnsi="Century Gothic"/>
          <w:sz w:val="22"/>
          <w:szCs w:val="22"/>
        </w:rPr>
        <w:t>California Grocers Association</w:t>
      </w:r>
    </w:p>
    <w:p w14:paraId="69C7F747" w14:textId="77777777" w:rsidR="006B5865" w:rsidRDefault="006B5865" w:rsidP="0010404E">
      <w:pPr>
        <w:rPr>
          <w:rFonts w:ascii="Century Gothic" w:hAnsi="Century Gothic"/>
          <w:sz w:val="22"/>
          <w:szCs w:val="22"/>
        </w:rPr>
      </w:pPr>
      <w:r>
        <w:rPr>
          <w:rFonts w:ascii="Century Gothic" w:hAnsi="Century Gothic"/>
          <w:sz w:val="22"/>
          <w:szCs w:val="22"/>
        </w:rPr>
        <w:t>Agricultural Council of California</w:t>
      </w:r>
    </w:p>
    <w:p w14:paraId="4AB455B6" w14:textId="77777777" w:rsidR="006B5865" w:rsidRDefault="006B5865" w:rsidP="0010404E">
      <w:pPr>
        <w:rPr>
          <w:rFonts w:ascii="Century Gothic" w:hAnsi="Century Gothic"/>
          <w:sz w:val="22"/>
          <w:szCs w:val="22"/>
        </w:rPr>
      </w:pPr>
      <w:r>
        <w:rPr>
          <w:rFonts w:ascii="Century Gothic" w:hAnsi="Century Gothic"/>
          <w:sz w:val="22"/>
          <w:szCs w:val="22"/>
        </w:rPr>
        <w:t>Flexible Packaging Association</w:t>
      </w:r>
    </w:p>
    <w:p w14:paraId="40C898EA" w14:textId="2D453182" w:rsidR="006B5865" w:rsidRPr="0010404E" w:rsidRDefault="006B5865" w:rsidP="0010404E">
      <w:pPr>
        <w:rPr>
          <w:rFonts w:ascii="Century Gothic" w:hAnsi="Century Gothic"/>
          <w:sz w:val="22"/>
          <w:szCs w:val="22"/>
        </w:rPr>
      </w:pPr>
      <w:r>
        <w:rPr>
          <w:rFonts w:ascii="Century Gothic" w:hAnsi="Century Gothic"/>
          <w:sz w:val="22"/>
          <w:szCs w:val="22"/>
        </w:rPr>
        <w:t xml:space="preserve">California Strawberry Commission   </w:t>
      </w:r>
    </w:p>
    <w:p w14:paraId="2584BBF3" w14:textId="15E9A037" w:rsidR="0010404E" w:rsidRDefault="00092AFB" w:rsidP="00C3239A">
      <w:pPr>
        <w:rPr>
          <w:rFonts w:ascii="Century Gothic" w:hAnsi="Century Gothic"/>
          <w:sz w:val="22"/>
          <w:szCs w:val="22"/>
        </w:rPr>
      </w:pPr>
      <w:r>
        <w:rPr>
          <w:rFonts w:ascii="Century Gothic" w:hAnsi="Century Gothic"/>
          <w:sz w:val="22"/>
          <w:szCs w:val="22"/>
        </w:rPr>
        <w:t>Grower Shipper Association of Central California</w:t>
      </w:r>
    </w:p>
    <w:p w14:paraId="1FD7671B" w14:textId="3553EF2C" w:rsidR="00092AFB" w:rsidRDefault="00092AFB" w:rsidP="00C3239A">
      <w:pPr>
        <w:rPr>
          <w:rFonts w:ascii="Century Gothic" w:hAnsi="Century Gothic"/>
          <w:sz w:val="22"/>
          <w:szCs w:val="22"/>
        </w:rPr>
      </w:pPr>
      <w:r>
        <w:rPr>
          <w:rFonts w:ascii="Century Gothic" w:hAnsi="Century Gothic"/>
          <w:sz w:val="22"/>
          <w:szCs w:val="22"/>
        </w:rPr>
        <w:t>California Rice</w:t>
      </w:r>
    </w:p>
    <w:p w14:paraId="39D305EF" w14:textId="2FEE55C0" w:rsidR="00FD4474" w:rsidRDefault="00FD4474" w:rsidP="00C3239A">
      <w:pPr>
        <w:rPr>
          <w:rFonts w:ascii="Century Gothic" w:hAnsi="Century Gothic"/>
          <w:sz w:val="22"/>
          <w:szCs w:val="22"/>
        </w:rPr>
      </w:pPr>
      <w:r>
        <w:rPr>
          <w:rFonts w:ascii="Century Gothic" w:hAnsi="Century Gothic"/>
          <w:sz w:val="22"/>
          <w:szCs w:val="22"/>
        </w:rPr>
        <w:t>National Lubricant Container Recycling Coalition</w:t>
      </w:r>
    </w:p>
    <w:p w14:paraId="27C99D86" w14:textId="48BAF91A" w:rsidR="00FD4474" w:rsidRDefault="00FD4474" w:rsidP="00C3239A">
      <w:pPr>
        <w:rPr>
          <w:rFonts w:ascii="Century Gothic" w:hAnsi="Century Gothic"/>
          <w:sz w:val="22"/>
          <w:szCs w:val="22"/>
        </w:rPr>
      </w:pPr>
      <w:r>
        <w:rPr>
          <w:rFonts w:ascii="Century Gothic" w:hAnsi="Century Gothic"/>
          <w:sz w:val="22"/>
          <w:szCs w:val="22"/>
        </w:rPr>
        <w:t>Western Tree Nut Association</w:t>
      </w:r>
    </w:p>
    <w:p w14:paraId="58FE5C9F" w14:textId="3A1103D1" w:rsidR="00FD4474" w:rsidRDefault="00FD4474" w:rsidP="00C3239A">
      <w:pPr>
        <w:rPr>
          <w:rFonts w:ascii="Century Gothic" w:hAnsi="Century Gothic"/>
          <w:sz w:val="22"/>
          <w:szCs w:val="22"/>
        </w:rPr>
      </w:pPr>
      <w:r>
        <w:rPr>
          <w:rFonts w:ascii="Century Gothic" w:hAnsi="Century Gothic"/>
          <w:sz w:val="22"/>
          <w:szCs w:val="22"/>
        </w:rPr>
        <w:t>California Cotton Ginners and Growers Association</w:t>
      </w:r>
    </w:p>
    <w:p w14:paraId="6CAE64EC" w14:textId="7D947222" w:rsidR="00FD4474" w:rsidRDefault="00FD4474" w:rsidP="00C3239A">
      <w:pPr>
        <w:rPr>
          <w:rFonts w:ascii="Century Gothic" w:hAnsi="Century Gothic"/>
          <w:sz w:val="22"/>
          <w:szCs w:val="22"/>
        </w:rPr>
      </w:pPr>
      <w:r>
        <w:rPr>
          <w:rFonts w:ascii="Century Gothic" w:hAnsi="Century Gothic"/>
          <w:sz w:val="22"/>
          <w:szCs w:val="22"/>
        </w:rPr>
        <w:t>California Fresh Fruit Association</w:t>
      </w:r>
    </w:p>
    <w:p w14:paraId="31A2FC5F" w14:textId="6F02BAE5" w:rsidR="00F546F9" w:rsidRDefault="00F546F9" w:rsidP="00C3239A">
      <w:pPr>
        <w:rPr>
          <w:rFonts w:ascii="Century Gothic" w:hAnsi="Century Gothic"/>
          <w:sz w:val="22"/>
          <w:szCs w:val="22"/>
        </w:rPr>
      </w:pPr>
      <w:r>
        <w:rPr>
          <w:rFonts w:ascii="Century Gothic" w:hAnsi="Century Gothic"/>
          <w:sz w:val="22"/>
          <w:szCs w:val="22"/>
        </w:rPr>
        <w:t>African American Farmers of California</w:t>
      </w:r>
    </w:p>
    <w:p w14:paraId="60584F31" w14:textId="2B3DEFED" w:rsidR="00FD4474" w:rsidRDefault="00FD4474" w:rsidP="00C3239A">
      <w:pPr>
        <w:rPr>
          <w:rFonts w:ascii="Century Gothic" w:hAnsi="Century Gothic"/>
          <w:sz w:val="22"/>
          <w:szCs w:val="22"/>
        </w:rPr>
      </w:pPr>
      <w:r>
        <w:rPr>
          <w:rFonts w:ascii="Century Gothic" w:hAnsi="Century Gothic"/>
          <w:sz w:val="22"/>
          <w:szCs w:val="22"/>
        </w:rPr>
        <w:t>Nisei Farmers League</w:t>
      </w:r>
    </w:p>
    <w:p w14:paraId="3BDDB9C9" w14:textId="1307083C" w:rsidR="0010404E" w:rsidRDefault="00FD4474" w:rsidP="00C3239A">
      <w:pPr>
        <w:rPr>
          <w:rFonts w:ascii="Century Gothic" w:hAnsi="Century Gothic"/>
          <w:sz w:val="22"/>
          <w:szCs w:val="22"/>
        </w:rPr>
      </w:pPr>
      <w:r>
        <w:rPr>
          <w:rFonts w:ascii="Century Gothic" w:hAnsi="Century Gothic"/>
          <w:sz w:val="22"/>
          <w:szCs w:val="22"/>
        </w:rPr>
        <w:t xml:space="preserve">Foodservice Packaging Institute </w:t>
      </w:r>
    </w:p>
    <w:p w14:paraId="154D96B3" w14:textId="77777777" w:rsidR="0010404E" w:rsidRDefault="0010404E" w:rsidP="00C3239A">
      <w:pPr>
        <w:rPr>
          <w:rFonts w:ascii="Century Gothic" w:hAnsi="Century Gothic"/>
          <w:sz w:val="22"/>
          <w:szCs w:val="22"/>
        </w:rPr>
      </w:pPr>
    </w:p>
    <w:p w14:paraId="42A3D38D" w14:textId="77777777" w:rsidR="0010404E" w:rsidRPr="00953BEF" w:rsidRDefault="0010404E" w:rsidP="00C3239A">
      <w:pPr>
        <w:rPr>
          <w:rFonts w:ascii="Century Gothic" w:hAnsi="Century Gothic"/>
          <w:sz w:val="22"/>
          <w:szCs w:val="22"/>
        </w:rPr>
      </w:pPr>
    </w:p>
    <w:p w14:paraId="4A5B2D76" w14:textId="77777777" w:rsidR="00C3239A" w:rsidRPr="00953BEF" w:rsidRDefault="00C3239A" w:rsidP="00C3239A">
      <w:pPr>
        <w:rPr>
          <w:rFonts w:ascii="Century Gothic" w:hAnsi="Century Gothic"/>
          <w:sz w:val="22"/>
          <w:szCs w:val="22"/>
        </w:rPr>
      </w:pPr>
      <w:r w:rsidRPr="00953BEF">
        <w:rPr>
          <w:rFonts w:ascii="Century Gothic" w:hAnsi="Century Gothic"/>
          <w:sz w:val="22"/>
          <w:szCs w:val="22"/>
        </w:rPr>
        <w:t>cc:</w:t>
      </w:r>
      <w:r w:rsidRPr="00953BEF">
        <w:rPr>
          <w:rFonts w:ascii="Century Gothic" w:hAnsi="Century Gothic"/>
          <w:sz w:val="22"/>
          <w:szCs w:val="22"/>
        </w:rPr>
        <w:tab/>
        <w:t>Christine Aurre, Legislative Affairs Secretary, Office of the Governor</w:t>
      </w:r>
    </w:p>
    <w:p w14:paraId="26EBD485" w14:textId="77777777" w:rsidR="00C3239A" w:rsidRPr="00953BEF" w:rsidRDefault="00C3239A" w:rsidP="00C3239A">
      <w:pPr>
        <w:rPr>
          <w:rFonts w:ascii="Century Gothic" w:hAnsi="Century Gothic"/>
          <w:sz w:val="22"/>
          <w:szCs w:val="22"/>
        </w:rPr>
      </w:pPr>
      <w:r w:rsidRPr="00953BEF">
        <w:rPr>
          <w:rFonts w:ascii="Century Gothic" w:hAnsi="Century Gothic"/>
          <w:sz w:val="22"/>
          <w:szCs w:val="22"/>
        </w:rPr>
        <w:tab/>
        <w:t>Megan Merkelburg, Acting Deputy Leg. Affairs Secretary, Office of the Governor</w:t>
      </w:r>
    </w:p>
    <w:p w14:paraId="23C7344F" w14:textId="25CE2AA1" w:rsidR="00C3239A" w:rsidRDefault="00C3239A" w:rsidP="00F546F9">
      <w:r w:rsidRPr="00953BEF">
        <w:rPr>
          <w:rFonts w:ascii="Century Gothic" w:hAnsi="Century Gothic"/>
          <w:sz w:val="22"/>
          <w:szCs w:val="22"/>
        </w:rPr>
        <w:tab/>
        <w:t>Yana Garcia, Secretary for Environmental Protection</w:t>
      </w:r>
    </w:p>
    <w:sectPr w:rsidR="00C3239A">
      <w:headerReference w:type="even" r:id="rId89"/>
      <w:headerReference w:type="default" r:id="rId90"/>
      <w:footerReference w:type="even" r:id="rId91"/>
      <w:footerReference w:type="default" r:id="rId92"/>
      <w:headerReference w:type="first" r:id="rId93"/>
      <w:footerReference w:type="first" r:id="rId9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E279" w14:textId="77777777" w:rsidR="00EB5D70" w:rsidRDefault="00EB5D70" w:rsidP="007A5281">
      <w:r>
        <w:separator/>
      </w:r>
    </w:p>
  </w:endnote>
  <w:endnote w:type="continuationSeparator" w:id="0">
    <w:p w14:paraId="65FB3AA3" w14:textId="77777777" w:rsidR="00EB5D70" w:rsidRDefault="00EB5D70" w:rsidP="007A5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B6187" w14:textId="77777777" w:rsidR="007A5281" w:rsidRDefault="007A5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4214" w14:textId="77777777" w:rsidR="007A5281" w:rsidRDefault="007A52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0411" w14:textId="77777777" w:rsidR="007A5281" w:rsidRDefault="007A5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2E5CC" w14:textId="77777777" w:rsidR="00EB5D70" w:rsidRDefault="00EB5D70" w:rsidP="007A5281">
      <w:r>
        <w:separator/>
      </w:r>
    </w:p>
  </w:footnote>
  <w:footnote w:type="continuationSeparator" w:id="0">
    <w:p w14:paraId="6C98E2FB" w14:textId="77777777" w:rsidR="00EB5D70" w:rsidRDefault="00EB5D70" w:rsidP="007A5281">
      <w:r>
        <w:continuationSeparator/>
      </w:r>
    </w:p>
  </w:footnote>
  <w:footnote w:id="1">
    <w:p w14:paraId="294D983B" w14:textId="77777777" w:rsidR="00C3239A" w:rsidRDefault="00C3239A" w:rsidP="00C3239A">
      <w:pPr>
        <w:pStyle w:val="FootnoteText"/>
      </w:pPr>
      <w:r>
        <w:rPr>
          <w:rStyle w:val="FootnoteReference"/>
        </w:rPr>
        <w:footnoteRef/>
      </w:r>
      <w:r>
        <w:t xml:space="preserve"> CalRecycle estimates a minimum of $21 billion in the latest SRIA,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AC7A" w14:textId="77777777" w:rsidR="007A5281" w:rsidRDefault="007A5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F7595" w14:textId="3B0B6C38" w:rsidR="007A5281" w:rsidRDefault="007A5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8CB4" w14:textId="77777777" w:rsidR="007A5281" w:rsidRDefault="007A5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95DAE"/>
    <w:multiLevelType w:val="hybridMultilevel"/>
    <w:tmpl w:val="58F87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846F9A"/>
    <w:multiLevelType w:val="hybridMultilevel"/>
    <w:tmpl w:val="636C8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EF2B6B"/>
    <w:multiLevelType w:val="hybridMultilevel"/>
    <w:tmpl w:val="A8CC3416"/>
    <w:lvl w:ilvl="0" w:tplc="AA38929E">
      <w:start w:val="1"/>
      <w:numFmt w:val="bullet"/>
      <w:lvlText w:val="•"/>
      <w:lvlJc w:val="left"/>
      <w:pPr>
        <w:ind w:left="720" w:hanging="360"/>
      </w:pPr>
    </w:lvl>
    <w:lvl w:ilvl="1" w:tplc="411EAC8A">
      <w:numFmt w:val="decimal"/>
      <w:lvlText w:val=""/>
      <w:lvlJc w:val="left"/>
    </w:lvl>
    <w:lvl w:ilvl="2" w:tplc="C994B076">
      <w:numFmt w:val="decimal"/>
      <w:lvlText w:val=""/>
      <w:lvlJc w:val="left"/>
    </w:lvl>
    <w:lvl w:ilvl="3" w:tplc="4C5E2DBE">
      <w:numFmt w:val="decimal"/>
      <w:lvlText w:val=""/>
      <w:lvlJc w:val="left"/>
    </w:lvl>
    <w:lvl w:ilvl="4" w:tplc="1E3C246C">
      <w:numFmt w:val="decimal"/>
      <w:lvlText w:val=""/>
      <w:lvlJc w:val="left"/>
    </w:lvl>
    <w:lvl w:ilvl="5" w:tplc="877ACCDA">
      <w:numFmt w:val="decimal"/>
      <w:lvlText w:val=""/>
      <w:lvlJc w:val="left"/>
    </w:lvl>
    <w:lvl w:ilvl="6" w:tplc="5702599A">
      <w:numFmt w:val="decimal"/>
      <w:lvlText w:val=""/>
      <w:lvlJc w:val="left"/>
    </w:lvl>
    <w:lvl w:ilvl="7" w:tplc="C8642E40">
      <w:numFmt w:val="decimal"/>
      <w:lvlText w:val=""/>
      <w:lvlJc w:val="left"/>
    </w:lvl>
    <w:lvl w:ilvl="8" w:tplc="A0E2A6DE">
      <w:numFmt w:val="decimal"/>
      <w:lvlText w:val=""/>
      <w:lvlJc w:val="left"/>
    </w:lvl>
  </w:abstractNum>
  <w:abstractNum w:abstractNumId="3" w15:restartNumberingAfterBreak="0">
    <w:nsid w:val="318D2CC2"/>
    <w:multiLevelType w:val="hybridMultilevel"/>
    <w:tmpl w:val="92623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33934"/>
    <w:multiLevelType w:val="hybridMultilevel"/>
    <w:tmpl w:val="729E9416"/>
    <w:lvl w:ilvl="0" w:tplc="9D58B4AE">
      <w:start w:val="1"/>
      <w:numFmt w:val="bullet"/>
      <w:lvlText w:val="●"/>
      <w:lvlJc w:val="left"/>
      <w:pPr>
        <w:ind w:left="720" w:hanging="360"/>
      </w:pPr>
    </w:lvl>
    <w:lvl w:ilvl="1" w:tplc="F0E8B838">
      <w:start w:val="1"/>
      <w:numFmt w:val="bullet"/>
      <w:lvlText w:val="○"/>
      <w:lvlJc w:val="left"/>
      <w:pPr>
        <w:ind w:left="1440" w:hanging="360"/>
      </w:pPr>
    </w:lvl>
    <w:lvl w:ilvl="2" w:tplc="EE002034">
      <w:start w:val="1"/>
      <w:numFmt w:val="bullet"/>
      <w:lvlText w:val="■"/>
      <w:lvlJc w:val="left"/>
      <w:pPr>
        <w:ind w:left="2160" w:hanging="360"/>
      </w:pPr>
    </w:lvl>
    <w:lvl w:ilvl="3" w:tplc="D1B6D2BC">
      <w:start w:val="1"/>
      <w:numFmt w:val="bullet"/>
      <w:lvlText w:val="●"/>
      <w:lvlJc w:val="left"/>
      <w:pPr>
        <w:ind w:left="2880" w:hanging="360"/>
      </w:pPr>
    </w:lvl>
    <w:lvl w:ilvl="4" w:tplc="F3EC4156">
      <w:start w:val="1"/>
      <w:numFmt w:val="bullet"/>
      <w:lvlText w:val="○"/>
      <w:lvlJc w:val="left"/>
      <w:pPr>
        <w:ind w:left="3600" w:hanging="360"/>
      </w:pPr>
    </w:lvl>
    <w:lvl w:ilvl="5" w:tplc="E210FE76">
      <w:start w:val="1"/>
      <w:numFmt w:val="bullet"/>
      <w:lvlText w:val="■"/>
      <w:lvlJc w:val="left"/>
      <w:pPr>
        <w:ind w:left="4320" w:hanging="360"/>
      </w:pPr>
    </w:lvl>
    <w:lvl w:ilvl="6" w:tplc="B5E6BCE6">
      <w:start w:val="1"/>
      <w:numFmt w:val="bullet"/>
      <w:lvlText w:val="●"/>
      <w:lvlJc w:val="left"/>
      <w:pPr>
        <w:ind w:left="5040" w:hanging="360"/>
      </w:pPr>
    </w:lvl>
    <w:lvl w:ilvl="7" w:tplc="7E3E6FD4">
      <w:start w:val="1"/>
      <w:numFmt w:val="bullet"/>
      <w:lvlText w:val="●"/>
      <w:lvlJc w:val="left"/>
      <w:pPr>
        <w:ind w:left="5760" w:hanging="360"/>
      </w:pPr>
    </w:lvl>
    <w:lvl w:ilvl="8" w:tplc="A9BE6C86">
      <w:start w:val="1"/>
      <w:numFmt w:val="bullet"/>
      <w:lvlText w:val="●"/>
      <w:lvlJc w:val="left"/>
      <w:pPr>
        <w:ind w:left="6480" w:hanging="360"/>
      </w:pPr>
    </w:lvl>
  </w:abstractNum>
  <w:num w:numId="1" w16cid:durableId="1583687159">
    <w:abstractNumId w:val="4"/>
    <w:lvlOverride w:ilvl="0">
      <w:startOverride w:val="1"/>
    </w:lvlOverride>
  </w:num>
  <w:num w:numId="2" w16cid:durableId="1088963837">
    <w:abstractNumId w:val="2"/>
    <w:lvlOverride w:ilvl="0">
      <w:startOverride w:val="1"/>
    </w:lvlOverride>
  </w:num>
  <w:num w:numId="3" w16cid:durableId="510150181">
    <w:abstractNumId w:val="3"/>
  </w:num>
  <w:num w:numId="4" w16cid:durableId="2140487789">
    <w:abstractNumId w:val="0"/>
  </w:num>
  <w:num w:numId="5" w16cid:durableId="67307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46C"/>
    <w:rsid w:val="0000196F"/>
    <w:rsid w:val="000019BA"/>
    <w:rsid w:val="000043D7"/>
    <w:rsid w:val="00004B88"/>
    <w:rsid w:val="00006D58"/>
    <w:rsid w:val="0001393B"/>
    <w:rsid w:val="000141E1"/>
    <w:rsid w:val="000159E9"/>
    <w:rsid w:val="00015CAB"/>
    <w:rsid w:val="00016103"/>
    <w:rsid w:val="0001628E"/>
    <w:rsid w:val="000225ED"/>
    <w:rsid w:val="00023131"/>
    <w:rsid w:val="00034270"/>
    <w:rsid w:val="00034935"/>
    <w:rsid w:val="00034C30"/>
    <w:rsid w:val="00041269"/>
    <w:rsid w:val="00041A6D"/>
    <w:rsid w:val="0004362D"/>
    <w:rsid w:val="000462FD"/>
    <w:rsid w:val="000472A2"/>
    <w:rsid w:val="000559ED"/>
    <w:rsid w:val="0005640B"/>
    <w:rsid w:val="00057F67"/>
    <w:rsid w:val="000623A9"/>
    <w:rsid w:val="00063402"/>
    <w:rsid w:val="0006462E"/>
    <w:rsid w:val="00065934"/>
    <w:rsid w:val="00066BC7"/>
    <w:rsid w:val="00066EDB"/>
    <w:rsid w:val="00070AD9"/>
    <w:rsid w:val="00071D5B"/>
    <w:rsid w:val="00073286"/>
    <w:rsid w:val="00076996"/>
    <w:rsid w:val="000819C0"/>
    <w:rsid w:val="000835C2"/>
    <w:rsid w:val="00087DF6"/>
    <w:rsid w:val="00091DB3"/>
    <w:rsid w:val="00092897"/>
    <w:rsid w:val="00092AFB"/>
    <w:rsid w:val="000932BE"/>
    <w:rsid w:val="0009757E"/>
    <w:rsid w:val="000A2AF2"/>
    <w:rsid w:val="000A2B87"/>
    <w:rsid w:val="000A3392"/>
    <w:rsid w:val="000A4161"/>
    <w:rsid w:val="000B1795"/>
    <w:rsid w:val="000B5EA7"/>
    <w:rsid w:val="000B6A15"/>
    <w:rsid w:val="000C0047"/>
    <w:rsid w:val="000C3B2F"/>
    <w:rsid w:val="000C4657"/>
    <w:rsid w:val="000C605B"/>
    <w:rsid w:val="000C615E"/>
    <w:rsid w:val="000C6831"/>
    <w:rsid w:val="000D3BD8"/>
    <w:rsid w:val="000D4F5D"/>
    <w:rsid w:val="000D78F6"/>
    <w:rsid w:val="000E2C1D"/>
    <w:rsid w:val="000E3AA8"/>
    <w:rsid w:val="000E43F0"/>
    <w:rsid w:val="000E48C1"/>
    <w:rsid w:val="000E4D81"/>
    <w:rsid w:val="000E7E8D"/>
    <w:rsid w:val="000F248C"/>
    <w:rsid w:val="000F4394"/>
    <w:rsid w:val="000F4AA4"/>
    <w:rsid w:val="000F7D07"/>
    <w:rsid w:val="00101EA4"/>
    <w:rsid w:val="00103757"/>
    <w:rsid w:val="0010404E"/>
    <w:rsid w:val="0011157F"/>
    <w:rsid w:val="00112836"/>
    <w:rsid w:val="001138CC"/>
    <w:rsid w:val="00123610"/>
    <w:rsid w:val="001244F4"/>
    <w:rsid w:val="00124F11"/>
    <w:rsid w:val="00126C72"/>
    <w:rsid w:val="001336A3"/>
    <w:rsid w:val="00135EFA"/>
    <w:rsid w:val="0013611E"/>
    <w:rsid w:val="0013764B"/>
    <w:rsid w:val="001432E2"/>
    <w:rsid w:val="00150879"/>
    <w:rsid w:val="00151491"/>
    <w:rsid w:val="001557F0"/>
    <w:rsid w:val="001572F5"/>
    <w:rsid w:val="00161EC0"/>
    <w:rsid w:val="001629CC"/>
    <w:rsid w:val="00165ED2"/>
    <w:rsid w:val="0016646C"/>
    <w:rsid w:val="00171027"/>
    <w:rsid w:val="00171601"/>
    <w:rsid w:val="00173C9C"/>
    <w:rsid w:val="001800EA"/>
    <w:rsid w:val="00185E3E"/>
    <w:rsid w:val="00186341"/>
    <w:rsid w:val="0018780A"/>
    <w:rsid w:val="001923B5"/>
    <w:rsid w:val="001928A4"/>
    <w:rsid w:val="00197FB2"/>
    <w:rsid w:val="001A0C26"/>
    <w:rsid w:val="001A1D88"/>
    <w:rsid w:val="001B138E"/>
    <w:rsid w:val="001B1DF0"/>
    <w:rsid w:val="001B3AA7"/>
    <w:rsid w:val="001B49CB"/>
    <w:rsid w:val="001B4E00"/>
    <w:rsid w:val="001C1E88"/>
    <w:rsid w:val="001C3894"/>
    <w:rsid w:val="001C4237"/>
    <w:rsid w:val="001D0CC3"/>
    <w:rsid w:val="001D3F9D"/>
    <w:rsid w:val="001D4EB6"/>
    <w:rsid w:val="001E3C81"/>
    <w:rsid w:val="001E5B25"/>
    <w:rsid w:val="001E73A4"/>
    <w:rsid w:val="001F18BD"/>
    <w:rsid w:val="001F3BD9"/>
    <w:rsid w:val="001F4469"/>
    <w:rsid w:val="00203622"/>
    <w:rsid w:val="00204B85"/>
    <w:rsid w:val="00207FA5"/>
    <w:rsid w:val="00210B2F"/>
    <w:rsid w:val="00212D21"/>
    <w:rsid w:val="002179D4"/>
    <w:rsid w:val="00217B73"/>
    <w:rsid w:val="00224DC0"/>
    <w:rsid w:val="002267A8"/>
    <w:rsid w:val="0022777E"/>
    <w:rsid w:val="00232EA9"/>
    <w:rsid w:val="0023348E"/>
    <w:rsid w:val="00233BC9"/>
    <w:rsid w:val="00233F19"/>
    <w:rsid w:val="00233F71"/>
    <w:rsid w:val="00235A43"/>
    <w:rsid w:val="00236897"/>
    <w:rsid w:val="002372BC"/>
    <w:rsid w:val="00241E60"/>
    <w:rsid w:val="0024382F"/>
    <w:rsid w:val="002507E6"/>
    <w:rsid w:val="00256FC7"/>
    <w:rsid w:val="00261DB0"/>
    <w:rsid w:val="00262085"/>
    <w:rsid w:val="002722D6"/>
    <w:rsid w:val="0027486A"/>
    <w:rsid w:val="002756E9"/>
    <w:rsid w:val="00275C50"/>
    <w:rsid w:val="002764F6"/>
    <w:rsid w:val="002778D8"/>
    <w:rsid w:val="00277B91"/>
    <w:rsid w:val="002856C2"/>
    <w:rsid w:val="0029101D"/>
    <w:rsid w:val="00294ACB"/>
    <w:rsid w:val="0029661D"/>
    <w:rsid w:val="00297306"/>
    <w:rsid w:val="002975E5"/>
    <w:rsid w:val="00297A87"/>
    <w:rsid w:val="00297D08"/>
    <w:rsid w:val="002A0065"/>
    <w:rsid w:val="002A482A"/>
    <w:rsid w:val="002A6F41"/>
    <w:rsid w:val="002B5891"/>
    <w:rsid w:val="002B6F2D"/>
    <w:rsid w:val="002C3E63"/>
    <w:rsid w:val="002C3F98"/>
    <w:rsid w:val="002C6B97"/>
    <w:rsid w:val="002D0353"/>
    <w:rsid w:val="002D058F"/>
    <w:rsid w:val="002D10E1"/>
    <w:rsid w:val="002D11F7"/>
    <w:rsid w:val="002D1C86"/>
    <w:rsid w:val="002D243D"/>
    <w:rsid w:val="002D3A10"/>
    <w:rsid w:val="002E28AF"/>
    <w:rsid w:val="002E302A"/>
    <w:rsid w:val="002E4813"/>
    <w:rsid w:val="002E5788"/>
    <w:rsid w:val="002E7953"/>
    <w:rsid w:val="002F40D5"/>
    <w:rsid w:val="0030289E"/>
    <w:rsid w:val="003028A6"/>
    <w:rsid w:val="00304204"/>
    <w:rsid w:val="003055CF"/>
    <w:rsid w:val="00310FD3"/>
    <w:rsid w:val="003130A6"/>
    <w:rsid w:val="003143CF"/>
    <w:rsid w:val="0031619B"/>
    <w:rsid w:val="00322777"/>
    <w:rsid w:val="003242E5"/>
    <w:rsid w:val="00325FEB"/>
    <w:rsid w:val="00331BCE"/>
    <w:rsid w:val="00337613"/>
    <w:rsid w:val="00337E54"/>
    <w:rsid w:val="00340D5F"/>
    <w:rsid w:val="00345C34"/>
    <w:rsid w:val="00346B15"/>
    <w:rsid w:val="003559E1"/>
    <w:rsid w:val="003619BE"/>
    <w:rsid w:val="00365395"/>
    <w:rsid w:val="003670EB"/>
    <w:rsid w:val="00367B30"/>
    <w:rsid w:val="003817E1"/>
    <w:rsid w:val="00382F17"/>
    <w:rsid w:val="00385E66"/>
    <w:rsid w:val="00387DC7"/>
    <w:rsid w:val="00390817"/>
    <w:rsid w:val="003953DA"/>
    <w:rsid w:val="00395C0C"/>
    <w:rsid w:val="00397E49"/>
    <w:rsid w:val="003A11D6"/>
    <w:rsid w:val="003B02FA"/>
    <w:rsid w:val="003B0D2A"/>
    <w:rsid w:val="003B57DC"/>
    <w:rsid w:val="003B75DB"/>
    <w:rsid w:val="003C2FB4"/>
    <w:rsid w:val="003C48B2"/>
    <w:rsid w:val="003C56F1"/>
    <w:rsid w:val="003D09E4"/>
    <w:rsid w:val="003D5478"/>
    <w:rsid w:val="003D5C25"/>
    <w:rsid w:val="003D6FBA"/>
    <w:rsid w:val="003E39AB"/>
    <w:rsid w:val="003E6DAD"/>
    <w:rsid w:val="003F1488"/>
    <w:rsid w:val="003F4051"/>
    <w:rsid w:val="003F4B08"/>
    <w:rsid w:val="00401AEA"/>
    <w:rsid w:val="00402743"/>
    <w:rsid w:val="00405F6F"/>
    <w:rsid w:val="00405FEC"/>
    <w:rsid w:val="00411DE8"/>
    <w:rsid w:val="00413A30"/>
    <w:rsid w:val="00413FDC"/>
    <w:rsid w:val="00414E87"/>
    <w:rsid w:val="004161E2"/>
    <w:rsid w:val="004200D9"/>
    <w:rsid w:val="0042176C"/>
    <w:rsid w:val="004319DB"/>
    <w:rsid w:val="004447E2"/>
    <w:rsid w:val="00452837"/>
    <w:rsid w:val="004539E8"/>
    <w:rsid w:val="0045474E"/>
    <w:rsid w:val="004573F0"/>
    <w:rsid w:val="0046290C"/>
    <w:rsid w:val="00464AC7"/>
    <w:rsid w:val="00464E82"/>
    <w:rsid w:val="004667FB"/>
    <w:rsid w:val="00466A87"/>
    <w:rsid w:val="00466CA6"/>
    <w:rsid w:val="00480E31"/>
    <w:rsid w:val="00484BEA"/>
    <w:rsid w:val="00486290"/>
    <w:rsid w:val="00490380"/>
    <w:rsid w:val="004935CB"/>
    <w:rsid w:val="00494496"/>
    <w:rsid w:val="0049747B"/>
    <w:rsid w:val="004A291E"/>
    <w:rsid w:val="004A494F"/>
    <w:rsid w:val="004A4C1D"/>
    <w:rsid w:val="004A4DD8"/>
    <w:rsid w:val="004A5D82"/>
    <w:rsid w:val="004B0F42"/>
    <w:rsid w:val="004C05E1"/>
    <w:rsid w:val="004C06B3"/>
    <w:rsid w:val="004C20A3"/>
    <w:rsid w:val="004C3186"/>
    <w:rsid w:val="004C564B"/>
    <w:rsid w:val="004D2E99"/>
    <w:rsid w:val="004D5EC8"/>
    <w:rsid w:val="004D6046"/>
    <w:rsid w:val="004D6BFD"/>
    <w:rsid w:val="004E1099"/>
    <w:rsid w:val="004E25C7"/>
    <w:rsid w:val="004E7BE0"/>
    <w:rsid w:val="004F04D4"/>
    <w:rsid w:val="004F06E2"/>
    <w:rsid w:val="004F602F"/>
    <w:rsid w:val="004F798A"/>
    <w:rsid w:val="00502295"/>
    <w:rsid w:val="00507CAB"/>
    <w:rsid w:val="005130FC"/>
    <w:rsid w:val="005226C9"/>
    <w:rsid w:val="00525CFA"/>
    <w:rsid w:val="005327FE"/>
    <w:rsid w:val="00540011"/>
    <w:rsid w:val="00541189"/>
    <w:rsid w:val="00545131"/>
    <w:rsid w:val="005465DA"/>
    <w:rsid w:val="005500C9"/>
    <w:rsid w:val="005523A5"/>
    <w:rsid w:val="00553219"/>
    <w:rsid w:val="00556210"/>
    <w:rsid w:val="00556792"/>
    <w:rsid w:val="005611E8"/>
    <w:rsid w:val="0056271D"/>
    <w:rsid w:val="00563E42"/>
    <w:rsid w:val="00570564"/>
    <w:rsid w:val="005727B0"/>
    <w:rsid w:val="00573818"/>
    <w:rsid w:val="005831E1"/>
    <w:rsid w:val="005845FB"/>
    <w:rsid w:val="00594C1F"/>
    <w:rsid w:val="00596C83"/>
    <w:rsid w:val="005A66A0"/>
    <w:rsid w:val="005B4477"/>
    <w:rsid w:val="005B4E80"/>
    <w:rsid w:val="005C05C9"/>
    <w:rsid w:val="005C2DCA"/>
    <w:rsid w:val="005C3F4B"/>
    <w:rsid w:val="005D0E07"/>
    <w:rsid w:val="005D3A17"/>
    <w:rsid w:val="005D6D8C"/>
    <w:rsid w:val="005D6E63"/>
    <w:rsid w:val="005D74AA"/>
    <w:rsid w:val="005E2C66"/>
    <w:rsid w:val="005F36E1"/>
    <w:rsid w:val="005F397B"/>
    <w:rsid w:val="005F3F19"/>
    <w:rsid w:val="0060038E"/>
    <w:rsid w:val="0060258E"/>
    <w:rsid w:val="00602871"/>
    <w:rsid w:val="006061D4"/>
    <w:rsid w:val="00610366"/>
    <w:rsid w:val="00613928"/>
    <w:rsid w:val="006154DA"/>
    <w:rsid w:val="00615E03"/>
    <w:rsid w:val="006169E8"/>
    <w:rsid w:val="00617820"/>
    <w:rsid w:val="00631B20"/>
    <w:rsid w:val="006350D2"/>
    <w:rsid w:val="00635515"/>
    <w:rsid w:val="006411B0"/>
    <w:rsid w:val="006421F8"/>
    <w:rsid w:val="00643379"/>
    <w:rsid w:val="00643DDD"/>
    <w:rsid w:val="0064468A"/>
    <w:rsid w:val="00660A52"/>
    <w:rsid w:val="00665858"/>
    <w:rsid w:val="00666A2C"/>
    <w:rsid w:val="00670AFA"/>
    <w:rsid w:val="00670D4D"/>
    <w:rsid w:val="00671752"/>
    <w:rsid w:val="00671819"/>
    <w:rsid w:val="00671B52"/>
    <w:rsid w:val="00672D3B"/>
    <w:rsid w:val="00673787"/>
    <w:rsid w:val="0067629A"/>
    <w:rsid w:val="006805D7"/>
    <w:rsid w:val="00683349"/>
    <w:rsid w:val="00686D80"/>
    <w:rsid w:val="00686E4A"/>
    <w:rsid w:val="00687413"/>
    <w:rsid w:val="00690A4F"/>
    <w:rsid w:val="00690A61"/>
    <w:rsid w:val="006A0586"/>
    <w:rsid w:val="006A2BB7"/>
    <w:rsid w:val="006A5ADA"/>
    <w:rsid w:val="006A7F5F"/>
    <w:rsid w:val="006B1757"/>
    <w:rsid w:val="006B1E9E"/>
    <w:rsid w:val="006B2653"/>
    <w:rsid w:val="006B4531"/>
    <w:rsid w:val="006B56F1"/>
    <w:rsid w:val="006B5865"/>
    <w:rsid w:val="006B7F8F"/>
    <w:rsid w:val="006C1CDC"/>
    <w:rsid w:val="006C238A"/>
    <w:rsid w:val="006C4F59"/>
    <w:rsid w:val="006C5C02"/>
    <w:rsid w:val="006D037B"/>
    <w:rsid w:val="006D0782"/>
    <w:rsid w:val="006D5133"/>
    <w:rsid w:val="006D659F"/>
    <w:rsid w:val="006D7A3A"/>
    <w:rsid w:val="006E13C0"/>
    <w:rsid w:val="006E15E4"/>
    <w:rsid w:val="006E2158"/>
    <w:rsid w:val="006E74CC"/>
    <w:rsid w:val="006E7CD4"/>
    <w:rsid w:val="006F2671"/>
    <w:rsid w:val="006F5C96"/>
    <w:rsid w:val="006F7DEA"/>
    <w:rsid w:val="0070098C"/>
    <w:rsid w:val="00701091"/>
    <w:rsid w:val="00701B21"/>
    <w:rsid w:val="00702DA0"/>
    <w:rsid w:val="00713174"/>
    <w:rsid w:val="007138DA"/>
    <w:rsid w:val="00713CD0"/>
    <w:rsid w:val="007174B8"/>
    <w:rsid w:val="00720E92"/>
    <w:rsid w:val="007233E5"/>
    <w:rsid w:val="00726B3E"/>
    <w:rsid w:val="007275AC"/>
    <w:rsid w:val="00730422"/>
    <w:rsid w:val="00732E39"/>
    <w:rsid w:val="00735807"/>
    <w:rsid w:val="00735896"/>
    <w:rsid w:val="00740903"/>
    <w:rsid w:val="00740E5F"/>
    <w:rsid w:val="00742259"/>
    <w:rsid w:val="00744F58"/>
    <w:rsid w:val="00745045"/>
    <w:rsid w:val="00746572"/>
    <w:rsid w:val="00746C21"/>
    <w:rsid w:val="00750D55"/>
    <w:rsid w:val="00751E1A"/>
    <w:rsid w:val="007571B1"/>
    <w:rsid w:val="0076491D"/>
    <w:rsid w:val="007665B1"/>
    <w:rsid w:val="00770073"/>
    <w:rsid w:val="00770B3A"/>
    <w:rsid w:val="00771316"/>
    <w:rsid w:val="0077150B"/>
    <w:rsid w:val="00774B35"/>
    <w:rsid w:val="00781D85"/>
    <w:rsid w:val="00781E05"/>
    <w:rsid w:val="00781E3D"/>
    <w:rsid w:val="0078223D"/>
    <w:rsid w:val="007A21E8"/>
    <w:rsid w:val="007A392F"/>
    <w:rsid w:val="007A5281"/>
    <w:rsid w:val="007A6A61"/>
    <w:rsid w:val="007B0735"/>
    <w:rsid w:val="007B3221"/>
    <w:rsid w:val="007B4925"/>
    <w:rsid w:val="007B5650"/>
    <w:rsid w:val="007B5BE5"/>
    <w:rsid w:val="007B739A"/>
    <w:rsid w:val="007C1236"/>
    <w:rsid w:val="007C18EC"/>
    <w:rsid w:val="007C54F0"/>
    <w:rsid w:val="007C55BC"/>
    <w:rsid w:val="007C5C97"/>
    <w:rsid w:val="007C5D16"/>
    <w:rsid w:val="007D1F3F"/>
    <w:rsid w:val="007D2FF5"/>
    <w:rsid w:val="007D5C25"/>
    <w:rsid w:val="007E2C78"/>
    <w:rsid w:val="007E5F32"/>
    <w:rsid w:val="007E74BB"/>
    <w:rsid w:val="007F43DC"/>
    <w:rsid w:val="007F60E4"/>
    <w:rsid w:val="007F6A41"/>
    <w:rsid w:val="007F6FD9"/>
    <w:rsid w:val="008016C0"/>
    <w:rsid w:val="0080448C"/>
    <w:rsid w:val="0080530E"/>
    <w:rsid w:val="0080703F"/>
    <w:rsid w:val="00813F80"/>
    <w:rsid w:val="00814526"/>
    <w:rsid w:val="00815F93"/>
    <w:rsid w:val="00816642"/>
    <w:rsid w:val="008231EB"/>
    <w:rsid w:val="00823F81"/>
    <w:rsid w:val="00826696"/>
    <w:rsid w:val="00830036"/>
    <w:rsid w:val="00835C91"/>
    <w:rsid w:val="00837BFE"/>
    <w:rsid w:val="00841DAB"/>
    <w:rsid w:val="0084571B"/>
    <w:rsid w:val="008457D8"/>
    <w:rsid w:val="008504E8"/>
    <w:rsid w:val="00850F6D"/>
    <w:rsid w:val="00854EE3"/>
    <w:rsid w:val="0086049F"/>
    <w:rsid w:val="00861AF4"/>
    <w:rsid w:val="00864E7D"/>
    <w:rsid w:val="00866B13"/>
    <w:rsid w:val="00867C3A"/>
    <w:rsid w:val="008707CD"/>
    <w:rsid w:val="00870A04"/>
    <w:rsid w:val="00881126"/>
    <w:rsid w:val="00887E7C"/>
    <w:rsid w:val="00891C53"/>
    <w:rsid w:val="00892E69"/>
    <w:rsid w:val="00895084"/>
    <w:rsid w:val="008A0A48"/>
    <w:rsid w:val="008A16B8"/>
    <w:rsid w:val="008A3965"/>
    <w:rsid w:val="008A3C98"/>
    <w:rsid w:val="008A53BB"/>
    <w:rsid w:val="008A5AB2"/>
    <w:rsid w:val="008A6A3F"/>
    <w:rsid w:val="008A6F3A"/>
    <w:rsid w:val="008B0A0C"/>
    <w:rsid w:val="008B1425"/>
    <w:rsid w:val="008B30D4"/>
    <w:rsid w:val="008B4F05"/>
    <w:rsid w:val="008B7937"/>
    <w:rsid w:val="008C134C"/>
    <w:rsid w:val="008C1CB7"/>
    <w:rsid w:val="008C41A5"/>
    <w:rsid w:val="008D335D"/>
    <w:rsid w:val="008D713F"/>
    <w:rsid w:val="008E0188"/>
    <w:rsid w:val="008E0F19"/>
    <w:rsid w:val="008F55B3"/>
    <w:rsid w:val="008F6C55"/>
    <w:rsid w:val="00901FBE"/>
    <w:rsid w:val="00902EF4"/>
    <w:rsid w:val="00903F8D"/>
    <w:rsid w:val="009045FB"/>
    <w:rsid w:val="00905E20"/>
    <w:rsid w:val="00906ED8"/>
    <w:rsid w:val="00912D68"/>
    <w:rsid w:val="00914FB0"/>
    <w:rsid w:val="0091610B"/>
    <w:rsid w:val="0092157C"/>
    <w:rsid w:val="00932FEA"/>
    <w:rsid w:val="009400B3"/>
    <w:rsid w:val="00944A4B"/>
    <w:rsid w:val="009454A9"/>
    <w:rsid w:val="009465BE"/>
    <w:rsid w:val="009474F2"/>
    <w:rsid w:val="00954349"/>
    <w:rsid w:val="009546D6"/>
    <w:rsid w:val="00957497"/>
    <w:rsid w:val="00961824"/>
    <w:rsid w:val="00965578"/>
    <w:rsid w:val="00973A2A"/>
    <w:rsid w:val="00980485"/>
    <w:rsid w:val="009806A5"/>
    <w:rsid w:val="00981D76"/>
    <w:rsid w:val="00982934"/>
    <w:rsid w:val="0098326B"/>
    <w:rsid w:val="00984D1F"/>
    <w:rsid w:val="009911D1"/>
    <w:rsid w:val="009916F5"/>
    <w:rsid w:val="00991C05"/>
    <w:rsid w:val="00993632"/>
    <w:rsid w:val="00994BC6"/>
    <w:rsid w:val="00995FEA"/>
    <w:rsid w:val="0099697A"/>
    <w:rsid w:val="009A0087"/>
    <w:rsid w:val="009A1137"/>
    <w:rsid w:val="009A3D27"/>
    <w:rsid w:val="009A67F6"/>
    <w:rsid w:val="009B424D"/>
    <w:rsid w:val="009B4A38"/>
    <w:rsid w:val="009C288A"/>
    <w:rsid w:val="009C3F53"/>
    <w:rsid w:val="009C41C0"/>
    <w:rsid w:val="009C51C3"/>
    <w:rsid w:val="009D7C69"/>
    <w:rsid w:val="009E2195"/>
    <w:rsid w:val="009E2CC2"/>
    <w:rsid w:val="009E74ED"/>
    <w:rsid w:val="009F0526"/>
    <w:rsid w:val="009F3E64"/>
    <w:rsid w:val="009F5A90"/>
    <w:rsid w:val="009F6CC6"/>
    <w:rsid w:val="00A0512D"/>
    <w:rsid w:val="00A06B23"/>
    <w:rsid w:val="00A075CF"/>
    <w:rsid w:val="00A11D69"/>
    <w:rsid w:val="00A11E89"/>
    <w:rsid w:val="00A12039"/>
    <w:rsid w:val="00A233B2"/>
    <w:rsid w:val="00A240BF"/>
    <w:rsid w:val="00A2411C"/>
    <w:rsid w:val="00A250BB"/>
    <w:rsid w:val="00A30292"/>
    <w:rsid w:val="00A40FBD"/>
    <w:rsid w:val="00A4202B"/>
    <w:rsid w:val="00A47A59"/>
    <w:rsid w:val="00A503D6"/>
    <w:rsid w:val="00A50E5F"/>
    <w:rsid w:val="00A5283C"/>
    <w:rsid w:val="00A528CE"/>
    <w:rsid w:val="00A6133D"/>
    <w:rsid w:val="00A61ED7"/>
    <w:rsid w:val="00A640C2"/>
    <w:rsid w:val="00A64413"/>
    <w:rsid w:val="00A64A44"/>
    <w:rsid w:val="00A65281"/>
    <w:rsid w:val="00A66757"/>
    <w:rsid w:val="00A70FF1"/>
    <w:rsid w:val="00A721FB"/>
    <w:rsid w:val="00A7462F"/>
    <w:rsid w:val="00A765FD"/>
    <w:rsid w:val="00A76EB3"/>
    <w:rsid w:val="00A90FDA"/>
    <w:rsid w:val="00A925B0"/>
    <w:rsid w:val="00A92F24"/>
    <w:rsid w:val="00A941E6"/>
    <w:rsid w:val="00A969DB"/>
    <w:rsid w:val="00AA0155"/>
    <w:rsid w:val="00AA1794"/>
    <w:rsid w:val="00AA1916"/>
    <w:rsid w:val="00AA1B5F"/>
    <w:rsid w:val="00AA5171"/>
    <w:rsid w:val="00AA6109"/>
    <w:rsid w:val="00AB1C3B"/>
    <w:rsid w:val="00AB34BD"/>
    <w:rsid w:val="00AB5D7B"/>
    <w:rsid w:val="00AC2611"/>
    <w:rsid w:val="00AC6C83"/>
    <w:rsid w:val="00AC7F91"/>
    <w:rsid w:val="00AD2924"/>
    <w:rsid w:val="00AD3D1C"/>
    <w:rsid w:val="00AE2224"/>
    <w:rsid w:val="00AE759B"/>
    <w:rsid w:val="00AE7C34"/>
    <w:rsid w:val="00AF0254"/>
    <w:rsid w:val="00AF48AA"/>
    <w:rsid w:val="00AF67FC"/>
    <w:rsid w:val="00AF7134"/>
    <w:rsid w:val="00AF7CDA"/>
    <w:rsid w:val="00AF7F94"/>
    <w:rsid w:val="00B025DD"/>
    <w:rsid w:val="00B048EB"/>
    <w:rsid w:val="00B06EBC"/>
    <w:rsid w:val="00B0729C"/>
    <w:rsid w:val="00B11B07"/>
    <w:rsid w:val="00B14643"/>
    <w:rsid w:val="00B14E59"/>
    <w:rsid w:val="00B17D47"/>
    <w:rsid w:val="00B27DC5"/>
    <w:rsid w:val="00B31F45"/>
    <w:rsid w:val="00B420C9"/>
    <w:rsid w:val="00B421BF"/>
    <w:rsid w:val="00B462A3"/>
    <w:rsid w:val="00B4680A"/>
    <w:rsid w:val="00B509D0"/>
    <w:rsid w:val="00B67A82"/>
    <w:rsid w:val="00B746C9"/>
    <w:rsid w:val="00B74B0C"/>
    <w:rsid w:val="00B805E7"/>
    <w:rsid w:val="00B81DB7"/>
    <w:rsid w:val="00B81F6D"/>
    <w:rsid w:val="00B822EE"/>
    <w:rsid w:val="00B83A8B"/>
    <w:rsid w:val="00B92585"/>
    <w:rsid w:val="00B96172"/>
    <w:rsid w:val="00B96CC9"/>
    <w:rsid w:val="00BA00F9"/>
    <w:rsid w:val="00BA0314"/>
    <w:rsid w:val="00BB1A51"/>
    <w:rsid w:val="00BB5D36"/>
    <w:rsid w:val="00BC0F5B"/>
    <w:rsid w:val="00BC3ADC"/>
    <w:rsid w:val="00BC3B28"/>
    <w:rsid w:val="00BC4689"/>
    <w:rsid w:val="00BC4E78"/>
    <w:rsid w:val="00BC7A41"/>
    <w:rsid w:val="00BD00BA"/>
    <w:rsid w:val="00BD12E4"/>
    <w:rsid w:val="00BD3C00"/>
    <w:rsid w:val="00BD7722"/>
    <w:rsid w:val="00BE1F0A"/>
    <w:rsid w:val="00BE4807"/>
    <w:rsid w:val="00BE5E83"/>
    <w:rsid w:val="00BE666F"/>
    <w:rsid w:val="00BF24D5"/>
    <w:rsid w:val="00BF4135"/>
    <w:rsid w:val="00C008EC"/>
    <w:rsid w:val="00C029E1"/>
    <w:rsid w:val="00C02FB3"/>
    <w:rsid w:val="00C04964"/>
    <w:rsid w:val="00C10904"/>
    <w:rsid w:val="00C20A01"/>
    <w:rsid w:val="00C21E02"/>
    <w:rsid w:val="00C248A0"/>
    <w:rsid w:val="00C26980"/>
    <w:rsid w:val="00C30800"/>
    <w:rsid w:val="00C316E7"/>
    <w:rsid w:val="00C31D08"/>
    <w:rsid w:val="00C3239A"/>
    <w:rsid w:val="00C361D8"/>
    <w:rsid w:val="00C40FE5"/>
    <w:rsid w:val="00C44233"/>
    <w:rsid w:val="00C47071"/>
    <w:rsid w:val="00C47564"/>
    <w:rsid w:val="00C50822"/>
    <w:rsid w:val="00C50928"/>
    <w:rsid w:val="00C56B13"/>
    <w:rsid w:val="00C63DBF"/>
    <w:rsid w:val="00C64A58"/>
    <w:rsid w:val="00C66FEE"/>
    <w:rsid w:val="00C67C08"/>
    <w:rsid w:val="00C742FF"/>
    <w:rsid w:val="00C75569"/>
    <w:rsid w:val="00C76E3E"/>
    <w:rsid w:val="00C85B0B"/>
    <w:rsid w:val="00C86E3A"/>
    <w:rsid w:val="00C93A43"/>
    <w:rsid w:val="00C95C55"/>
    <w:rsid w:val="00CA1960"/>
    <w:rsid w:val="00CA285F"/>
    <w:rsid w:val="00CA2E2A"/>
    <w:rsid w:val="00CA3B58"/>
    <w:rsid w:val="00CA715A"/>
    <w:rsid w:val="00CB2A5A"/>
    <w:rsid w:val="00CB2A9C"/>
    <w:rsid w:val="00CB75A5"/>
    <w:rsid w:val="00CC4CC5"/>
    <w:rsid w:val="00CC60DF"/>
    <w:rsid w:val="00CC6AAC"/>
    <w:rsid w:val="00CD198D"/>
    <w:rsid w:val="00CE2606"/>
    <w:rsid w:val="00CE290A"/>
    <w:rsid w:val="00CE3811"/>
    <w:rsid w:val="00CE597F"/>
    <w:rsid w:val="00CE7B69"/>
    <w:rsid w:val="00CF0EAB"/>
    <w:rsid w:val="00CF66F6"/>
    <w:rsid w:val="00D01FCB"/>
    <w:rsid w:val="00D11A15"/>
    <w:rsid w:val="00D14503"/>
    <w:rsid w:val="00D158ED"/>
    <w:rsid w:val="00D15AA5"/>
    <w:rsid w:val="00D20983"/>
    <w:rsid w:val="00D24152"/>
    <w:rsid w:val="00D249F5"/>
    <w:rsid w:val="00D26102"/>
    <w:rsid w:val="00D262E6"/>
    <w:rsid w:val="00D27A9B"/>
    <w:rsid w:val="00D31BB2"/>
    <w:rsid w:val="00D31F86"/>
    <w:rsid w:val="00D334CE"/>
    <w:rsid w:val="00D3580C"/>
    <w:rsid w:val="00D423B0"/>
    <w:rsid w:val="00D424BF"/>
    <w:rsid w:val="00D4465A"/>
    <w:rsid w:val="00D47FB6"/>
    <w:rsid w:val="00D51489"/>
    <w:rsid w:val="00D548A1"/>
    <w:rsid w:val="00D56A11"/>
    <w:rsid w:val="00D573B0"/>
    <w:rsid w:val="00D652B3"/>
    <w:rsid w:val="00D65BC2"/>
    <w:rsid w:val="00D842E8"/>
    <w:rsid w:val="00D84CDB"/>
    <w:rsid w:val="00D85006"/>
    <w:rsid w:val="00D86126"/>
    <w:rsid w:val="00D87823"/>
    <w:rsid w:val="00D87CEC"/>
    <w:rsid w:val="00D949C9"/>
    <w:rsid w:val="00D97164"/>
    <w:rsid w:val="00DA0E77"/>
    <w:rsid w:val="00DA136B"/>
    <w:rsid w:val="00DA2FE1"/>
    <w:rsid w:val="00DA7C16"/>
    <w:rsid w:val="00DC05E6"/>
    <w:rsid w:val="00DC21FE"/>
    <w:rsid w:val="00DC7B5B"/>
    <w:rsid w:val="00DE266B"/>
    <w:rsid w:val="00DE2BCF"/>
    <w:rsid w:val="00DE2C3D"/>
    <w:rsid w:val="00DE3E14"/>
    <w:rsid w:val="00DE427F"/>
    <w:rsid w:val="00DF056C"/>
    <w:rsid w:val="00DF2108"/>
    <w:rsid w:val="00DF462E"/>
    <w:rsid w:val="00DF577E"/>
    <w:rsid w:val="00DF6E95"/>
    <w:rsid w:val="00E00042"/>
    <w:rsid w:val="00E02C82"/>
    <w:rsid w:val="00E07139"/>
    <w:rsid w:val="00E12018"/>
    <w:rsid w:val="00E15079"/>
    <w:rsid w:val="00E16134"/>
    <w:rsid w:val="00E24B93"/>
    <w:rsid w:val="00E31216"/>
    <w:rsid w:val="00E32885"/>
    <w:rsid w:val="00E32E30"/>
    <w:rsid w:val="00E331E6"/>
    <w:rsid w:val="00E41D8F"/>
    <w:rsid w:val="00E42972"/>
    <w:rsid w:val="00E42D1B"/>
    <w:rsid w:val="00E43CCC"/>
    <w:rsid w:val="00E45DDD"/>
    <w:rsid w:val="00E526E9"/>
    <w:rsid w:val="00E54666"/>
    <w:rsid w:val="00E5708A"/>
    <w:rsid w:val="00E5746F"/>
    <w:rsid w:val="00E6071E"/>
    <w:rsid w:val="00E61EDF"/>
    <w:rsid w:val="00E631C4"/>
    <w:rsid w:val="00E65554"/>
    <w:rsid w:val="00E6617C"/>
    <w:rsid w:val="00E700B6"/>
    <w:rsid w:val="00E70301"/>
    <w:rsid w:val="00E7393C"/>
    <w:rsid w:val="00E82D3C"/>
    <w:rsid w:val="00E86FCC"/>
    <w:rsid w:val="00E94862"/>
    <w:rsid w:val="00EA1889"/>
    <w:rsid w:val="00EA1EE3"/>
    <w:rsid w:val="00EA2BAB"/>
    <w:rsid w:val="00EA5CDA"/>
    <w:rsid w:val="00EA74F5"/>
    <w:rsid w:val="00EB5D70"/>
    <w:rsid w:val="00EB7C92"/>
    <w:rsid w:val="00EC7BE2"/>
    <w:rsid w:val="00ED0D85"/>
    <w:rsid w:val="00ED164B"/>
    <w:rsid w:val="00ED2327"/>
    <w:rsid w:val="00ED356B"/>
    <w:rsid w:val="00ED3F64"/>
    <w:rsid w:val="00ED576D"/>
    <w:rsid w:val="00ED5D9C"/>
    <w:rsid w:val="00EE017E"/>
    <w:rsid w:val="00EE29F8"/>
    <w:rsid w:val="00EE697D"/>
    <w:rsid w:val="00EF21BA"/>
    <w:rsid w:val="00EF6775"/>
    <w:rsid w:val="00F04F4D"/>
    <w:rsid w:val="00F07CA3"/>
    <w:rsid w:val="00F115D7"/>
    <w:rsid w:val="00F15241"/>
    <w:rsid w:val="00F31E5C"/>
    <w:rsid w:val="00F32855"/>
    <w:rsid w:val="00F43264"/>
    <w:rsid w:val="00F43767"/>
    <w:rsid w:val="00F45448"/>
    <w:rsid w:val="00F52864"/>
    <w:rsid w:val="00F52E18"/>
    <w:rsid w:val="00F546F9"/>
    <w:rsid w:val="00F55260"/>
    <w:rsid w:val="00F6009C"/>
    <w:rsid w:val="00F607FC"/>
    <w:rsid w:val="00F61262"/>
    <w:rsid w:val="00F63081"/>
    <w:rsid w:val="00F6326C"/>
    <w:rsid w:val="00F63C1F"/>
    <w:rsid w:val="00F743A6"/>
    <w:rsid w:val="00F74FDC"/>
    <w:rsid w:val="00F76EB0"/>
    <w:rsid w:val="00F7794F"/>
    <w:rsid w:val="00F77B09"/>
    <w:rsid w:val="00F85915"/>
    <w:rsid w:val="00F874E8"/>
    <w:rsid w:val="00F905F0"/>
    <w:rsid w:val="00F92912"/>
    <w:rsid w:val="00F9579A"/>
    <w:rsid w:val="00FA0956"/>
    <w:rsid w:val="00FA168A"/>
    <w:rsid w:val="00FA3B97"/>
    <w:rsid w:val="00FA6F26"/>
    <w:rsid w:val="00FB16B7"/>
    <w:rsid w:val="00FB7224"/>
    <w:rsid w:val="00FD4474"/>
    <w:rsid w:val="00FD4F7C"/>
    <w:rsid w:val="00FD6F10"/>
    <w:rsid w:val="00FD79C0"/>
    <w:rsid w:val="00FE2819"/>
    <w:rsid w:val="00FE2AE1"/>
    <w:rsid w:val="00FE4C3F"/>
    <w:rsid w:val="00FF0226"/>
    <w:rsid w:val="00FF44A9"/>
    <w:rsid w:val="00FF6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43E2C"/>
  <w15:docId w15:val="{52D0BCF1-436E-0F4A-9001-92D0CB20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Spacing">
    <w:name w:val="No Spacing"/>
    <w:uiPriority w:val="1"/>
    <w:qFormat/>
    <w:rPr>
      <w:rFonts w:ascii="Calibri" w:eastAsia="Calibri" w:hAnsi="Calibri" w:cs="Calibri"/>
      <w:sz w:val="22"/>
      <w:szCs w:val="22"/>
    </w:rPr>
  </w:style>
  <w:style w:type="character" w:customStyle="1" w:styleId="normaltextrun">
    <w:name w:val="normaltextrun"/>
    <w:basedOn w:val="DefaultParagraphFont"/>
    <w:rsid w:val="00BD7722"/>
  </w:style>
  <w:style w:type="paragraph" w:styleId="Header">
    <w:name w:val="header"/>
    <w:basedOn w:val="Normal"/>
    <w:link w:val="HeaderChar"/>
    <w:uiPriority w:val="99"/>
    <w:unhideWhenUsed/>
    <w:rsid w:val="007A5281"/>
    <w:pPr>
      <w:tabs>
        <w:tab w:val="center" w:pos="4680"/>
        <w:tab w:val="right" w:pos="9360"/>
      </w:tabs>
    </w:pPr>
  </w:style>
  <w:style w:type="character" w:customStyle="1" w:styleId="HeaderChar">
    <w:name w:val="Header Char"/>
    <w:basedOn w:val="DefaultParagraphFont"/>
    <w:link w:val="Header"/>
    <w:uiPriority w:val="99"/>
    <w:rsid w:val="007A5281"/>
  </w:style>
  <w:style w:type="paragraph" w:styleId="Footer">
    <w:name w:val="footer"/>
    <w:basedOn w:val="Normal"/>
    <w:link w:val="FooterChar"/>
    <w:uiPriority w:val="99"/>
    <w:unhideWhenUsed/>
    <w:rsid w:val="007A5281"/>
    <w:pPr>
      <w:tabs>
        <w:tab w:val="center" w:pos="4680"/>
        <w:tab w:val="right" w:pos="9360"/>
      </w:tabs>
    </w:pPr>
  </w:style>
  <w:style w:type="character" w:customStyle="1" w:styleId="FooterChar">
    <w:name w:val="Footer Char"/>
    <w:basedOn w:val="DefaultParagraphFont"/>
    <w:link w:val="Footer"/>
    <w:uiPriority w:val="99"/>
    <w:rsid w:val="007A5281"/>
  </w:style>
  <w:style w:type="paragraph" w:styleId="NormalWeb">
    <w:name w:val="Normal (Web)"/>
    <w:basedOn w:val="Normal"/>
    <w:uiPriority w:val="99"/>
    <w:unhideWhenUsed/>
    <w:rsid w:val="000225E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076996"/>
    <w:rPr>
      <w:color w:val="605E5C"/>
      <w:shd w:val="clear" w:color="auto" w:fill="E1DFDD"/>
    </w:rPr>
  </w:style>
  <w:style w:type="character" w:styleId="FollowedHyperlink">
    <w:name w:val="FollowedHyperlink"/>
    <w:basedOn w:val="DefaultParagraphFont"/>
    <w:uiPriority w:val="99"/>
    <w:semiHidden/>
    <w:unhideWhenUsed/>
    <w:rsid w:val="0018780A"/>
    <w:rPr>
      <w:color w:val="96607D" w:themeColor="followedHyperlink"/>
      <w:u w:val="single"/>
    </w:rPr>
  </w:style>
  <w:style w:type="character" w:styleId="Strong">
    <w:name w:val="Strong"/>
    <w:basedOn w:val="DefaultParagraphFont"/>
    <w:uiPriority w:val="22"/>
    <w:qFormat/>
    <w:rsid w:val="00C32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jpe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5.png"/><Relationship Id="rId84" Type="http://schemas.openxmlformats.org/officeDocument/2006/relationships/image" Target="cid:image008.png@01DD19C8.79FE5E90" TargetMode="External"/><Relationship Id="rId89" Type="http://schemas.openxmlformats.org/officeDocument/2006/relationships/header" Target="header1.xml"/><Relationship Id="rId16" Type="http://schemas.openxmlformats.org/officeDocument/2006/relationships/image" Target="media/image8.png"/><Relationship Id="rId11" Type="http://schemas.openxmlformats.org/officeDocument/2006/relationships/image" Target="media/image3.jpeg"/><Relationship Id="rId32" Type="http://schemas.openxmlformats.org/officeDocument/2006/relationships/image" Target="cid:image001.png@01DCB600.EBD45A50" TargetMode="External"/><Relationship Id="rId37" Type="http://schemas.openxmlformats.org/officeDocument/2006/relationships/image" Target="cid:image008.png@01DCB557.1A8DB8F0" TargetMode="External"/><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1.jpeg"/><Relationship Id="rId79" Type="http://schemas.openxmlformats.org/officeDocument/2006/relationships/image" Target="media/image65.jpeg"/><Relationship Id="rId5" Type="http://schemas.openxmlformats.org/officeDocument/2006/relationships/webSettings" Target="webSettings.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image" Target="media/image13.png"/><Relationship Id="rId27" Type="http://schemas.openxmlformats.org/officeDocument/2006/relationships/image" Target="media/image18.jpeg"/><Relationship Id="rId43" Type="http://schemas.openxmlformats.org/officeDocument/2006/relationships/image" Target="media/image31.jpeg"/><Relationship Id="rId48" Type="http://schemas.openxmlformats.org/officeDocument/2006/relationships/image" Target="media/image36.png"/><Relationship Id="rId64" Type="http://schemas.openxmlformats.org/officeDocument/2006/relationships/image" Target="media/image52.jpeg"/><Relationship Id="rId69" Type="http://schemas.openxmlformats.org/officeDocument/2006/relationships/image" Target="media/image56.png"/><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image" Target="media/image59.png"/><Relationship Id="rId80" Type="http://schemas.openxmlformats.org/officeDocument/2006/relationships/image" Target="media/image66.png"/><Relationship Id="rId85" Type="http://schemas.openxmlformats.org/officeDocument/2006/relationships/image" Target="media/image69.png"/><Relationship Id="rId93"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jpeg"/><Relationship Id="rId67" Type="http://schemas.openxmlformats.org/officeDocument/2006/relationships/image" Target="media/image54.png"/><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image" Target="media/image50.jpeg"/><Relationship Id="rId70" Type="http://schemas.openxmlformats.org/officeDocument/2006/relationships/image" Target="media/image57.png"/><Relationship Id="rId75" Type="http://schemas.openxmlformats.org/officeDocument/2006/relationships/image" Target="media/image62.jpeg"/><Relationship Id="rId83" Type="http://schemas.openxmlformats.org/officeDocument/2006/relationships/image" Target="media/image68.png"/><Relationship Id="rId88" Type="http://schemas.openxmlformats.org/officeDocument/2006/relationships/image" Target="media/image72.png"/><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cid:2de5c629-5be6-4a72-96f0-ba14a448c6a6" TargetMode="External"/><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cid:ii_19d3c66a7fa4cd34f0f1" TargetMode="External"/><Relationship Id="rId73" Type="http://schemas.openxmlformats.org/officeDocument/2006/relationships/image" Target="media/image60.jpeg"/><Relationship Id="rId78" Type="http://schemas.openxmlformats.org/officeDocument/2006/relationships/image" Target="cid:id-63d7866e-9588-40d2-a885-5a16c32791d0" TargetMode="External"/><Relationship Id="rId81" Type="http://schemas.openxmlformats.org/officeDocument/2006/relationships/image" Target="media/image67.jpeg"/><Relationship Id="rId86" Type="http://schemas.openxmlformats.org/officeDocument/2006/relationships/image" Target="media/image70.png"/><Relationship Id="rId9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cid:image001.png@01DCB7C1.D4355B70" TargetMode="External"/><Relationship Id="rId39" Type="http://schemas.openxmlformats.org/officeDocument/2006/relationships/image" Target="media/image27.png"/><Relationship Id="rId34" Type="http://schemas.openxmlformats.org/officeDocument/2006/relationships/image" Target="cid:image001.jpg@01D18035.27A2AE90" TargetMode="External"/><Relationship Id="rId50" Type="http://schemas.openxmlformats.org/officeDocument/2006/relationships/image" Target="media/image38.png"/><Relationship Id="rId55" Type="http://schemas.openxmlformats.org/officeDocument/2006/relationships/image" Target="media/image43.jpe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image" Target="media/image28.jpeg"/><Relationship Id="rId45" Type="http://schemas.openxmlformats.org/officeDocument/2006/relationships/image" Target="media/image33.png"/><Relationship Id="rId66" Type="http://schemas.openxmlformats.org/officeDocument/2006/relationships/image" Target="media/image53.png"/><Relationship Id="rId87" Type="http://schemas.openxmlformats.org/officeDocument/2006/relationships/image" Target="media/image71.png"/><Relationship Id="rId61" Type="http://schemas.openxmlformats.org/officeDocument/2006/relationships/image" Target="media/image49.jpeg"/><Relationship Id="rId82" Type="http://schemas.openxmlformats.org/officeDocument/2006/relationships/image" Target="cid:image007.jpg@01DD19C8.79FE5E90" TargetMode="External"/><Relationship Id="rId19" Type="http://schemas.openxmlformats.org/officeDocument/2006/relationships/image" Target="media/image10.jpeg"/><Relationship Id="rId14" Type="http://schemas.openxmlformats.org/officeDocument/2006/relationships/image" Target="media/image6.png"/><Relationship Id="rId30" Type="http://schemas.openxmlformats.org/officeDocument/2006/relationships/image" Target="media/image21.jpeg"/><Relationship Id="rId35" Type="http://schemas.openxmlformats.org/officeDocument/2006/relationships/image" Target="media/image24.png"/><Relationship Id="rId56" Type="http://schemas.openxmlformats.org/officeDocument/2006/relationships/image" Target="media/image44.png"/><Relationship Id="rId77" Type="http://schemas.openxmlformats.org/officeDocument/2006/relationships/image" Target="media/image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51637-6232-4BD4-9224-8F122460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1224</Words>
  <Characters>6978</Characters>
  <Application>Microsoft Office Word</Application>
  <DocSecurity>0</DocSecurity>
  <Lines>58</Lines>
  <Paragraphs>16</Paragraphs>
  <ScaleCrop>false</ScaleCrop>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Shestek, Tim</cp:lastModifiedBy>
  <cp:revision>2</cp:revision>
  <cp:lastPrinted>2026-06-10T21:10:00Z</cp:lastPrinted>
  <dcterms:created xsi:type="dcterms:W3CDTF">2026-09-04T00:07:00Z</dcterms:created>
  <dcterms:modified xsi:type="dcterms:W3CDTF">2026-09-04T00:07:00Z</dcterms:modified>
</cp:coreProperties>
</file>